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2086" w:rsidRPr="008A5D63" w:rsidRDefault="00937AD5">
      <w:pPr>
        <w:rPr>
          <w:rFonts w:ascii="Open Sans" w:hAnsi="Open Sans" w:cs="Open Sans"/>
        </w:rPr>
      </w:pPr>
      <w:r w:rsidRPr="008A5D63">
        <w:rPr>
          <w:rFonts w:ascii="Open Sans" w:hAnsi="Open Sans" w:cs="Open Sans"/>
          <w:b/>
        </w:rPr>
        <w:t>Topic:</w:t>
      </w:r>
      <w:r w:rsidRPr="008A5D63">
        <w:rPr>
          <w:rFonts w:ascii="Open Sans" w:hAnsi="Open Sans" w:cs="Open Sans"/>
        </w:rPr>
        <w:t xml:space="preserve"> Peers as Allies </w:t>
      </w:r>
    </w:p>
    <w:p w14:paraId="00000002" w14:textId="77777777" w:rsidR="00262086" w:rsidRPr="008A5D63" w:rsidRDefault="00937AD5">
      <w:pPr>
        <w:rPr>
          <w:rFonts w:ascii="Open Sans" w:hAnsi="Open Sans" w:cs="Open Sans"/>
          <w:b/>
        </w:rPr>
      </w:pPr>
      <w:r w:rsidRPr="008A5D63">
        <w:rPr>
          <w:rFonts w:ascii="Open Sans" w:hAnsi="Open Sans" w:cs="Open Sans"/>
          <w:b/>
        </w:rPr>
        <w:t>Black text:</w:t>
      </w:r>
      <w:r w:rsidRPr="008A5D63">
        <w:rPr>
          <w:rFonts w:ascii="Open Sans" w:hAnsi="Open Sans" w:cs="Open Sans"/>
        </w:rPr>
        <w:t xml:space="preserve"> script</w:t>
      </w:r>
      <w:r w:rsidRPr="008A5D63">
        <w:rPr>
          <w:rFonts w:ascii="Open Sans" w:hAnsi="Open Sans" w:cs="Open Sans"/>
          <w:b/>
        </w:rPr>
        <w:t xml:space="preserve"> </w:t>
      </w:r>
    </w:p>
    <w:p w14:paraId="00000003" w14:textId="77777777" w:rsidR="00262086" w:rsidRPr="008A5D63" w:rsidRDefault="00937AD5">
      <w:pPr>
        <w:rPr>
          <w:rFonts w:ascii="Open Sans" w:hAnsi="Open Sans" w:cs="Open Sans"/>
          <w:b/>
        </w:rPr>
      </w:pPr>
      <w:r w:rsidRPr="008A5D63">
        <w:rPr>
          <w:rFonts w:ascii="Open Sans" w:hAnsi="Open Sans" w:cs="Open Sans"/>
          <w:b/>
          <w:color w:val="7030A0"/>
        </w:rPr>
        <w:t>Purple text:</w:t>
      </w:r>
      <w:r w:rsidRPr="008A5D63">
        <w:rPr>
          <w:rFonts w:ascii="Open Sans" w:hAnsi="Open Sans" w:cs="Open Sans"/>
          <w:color w:val="7030A0"/>
        </w:rPr>
        <w:t xml:space="preserve"> lesson planning</w:t>
      </w:r>
    </w:p>
    <w:p w14:paraId="00000004" w14:textId="77777777" w:rsidR="00262086" w:rsidRPr="008A5D63" w:rsidRDefault="00262086">
      <w:pPr>
        <w:rPr>
          <w:rFonts w:ascii="Open Sans" w:hAnsi="Open Sans" w:cs="Open Sans"/>
        </w:rPr>
      </w:pPr>
    </w:p>
    <w:p w14:paraId="00000005"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sdt>
        <w:sdtPr>
          <w:rPr>
            <w:rFonts w:ascii="Open Sans" w:hAnsi="Open Sans" w:cs="Open Sans"/>
          </w:rPr>
          <w:tag w:val="goog_rdk_0"/>
          <w:id w:val="-656692324"/>
        </w:sdtPr>
        <w:sdtEndPr/>
        <w:sdtContent/>
      </w:sdt>
      <w:r w:rsidRPr="008A5D63">
        <w:rPr>
          <w:rFonts w:ascii="Open Sans" w:hAnsi="Open Sans" w:cs="Open Sans"/>
          <w:color w:val="000000"/>
        </w:rPr>
        <w:t xml:space="preserve">In Canada, at least 1 in 3 teens report being </w:t>
      </w:r>
      <w:r w:rsidRPr="008A5D63">
        <w:rPr>
          <w:rFonts w:ascii="Open Sans" w:hAnsi="Open Sans" w:cs="Open Sans"/>
          <w:b/>
          <w:color w:val="000000"/>
        </w:rPr>
        <w:t>bullied</w:t>
      </w:r>
      <w:r w:rsidRPr="008A5D63">
        <w:rPr>
          <w:rFonts w:ascii="Open Sans" w:hAnsi="Open Sans" w:cs="Open Sans"/>
          <w:color w:val="000000"/>
        </w:rPr>
        <w:t xml:space="preserve">. When we say bullying, we are talking about a destructive relationship where one person or a group of people holds power </w:t>
      </w:r>
      <w:r w:rsidRPr="008A5D63">
        <w:rPr>
          <w:rFonts w:ascii="Open Sans" w:hAnsi="Open Sans" w:cs="Open Sans"/>
          <w:color w:val="000000"/>
        </w:rPr>
        <w:t>over another, and intentionally acts aggressively to harm them. This is often done repeatedly. Bullying can happen in person or online.</w:t>
      </w:r>
    </w:p>
    <w:p w14:paraId="00000006"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b/>
          <w:color w:val="000000"/>
        </w:rPr>
        <w:t>Identity-based bullying</w:t>
      </w:r>
      <w:r w:rsidRPr="008A5D63">
        <w:rPr>
          <w:rFonts w:ascii="Open Sans" w:hAnsi="Open Sans" w:cs="Open Sans"/>
          <w:color w:val="000000"/>
        </w:rPr>
        <w:t xml:space="preserve"> targets people based on their identities. People’s identities include many things, such as body </w:t>
      </w:r>
      <w:r w:rsidRPr="008A5D63">
        <w:rPr>
          <w:rFonts w:ascii="Open Sans" w:hAnsi="Open Sans" w:cs="Open Sans"/>
          <w:color w:val="000000"/>
        </w:rPr>
        <w:t>size, race, ethnicity, citizenship status, gender, sexual orientation, class, and ability, among others. Identity-based bullying means repeatedly targeting someone because of these identities, for example by calling someone hurtful names because they are g</w:t>
      </w:r>
      <w:r w:rsidRPr="008A5D63">
        <w:rPr>
          <w:rFonts w:ascii="Open Sans" w:hAnsi="Open Sans" w:cs="Open Sans"/>
          <w:color w:val="000000"/>
        </w:rPr>
        <w:t xml:space="preserve">ay, excluding someone because they are of a different race, catcalling someone because they’re a girl, making a hurtful social media post about someone based on their physical appearance, or making fun of someone because they are in a wheelchair. </w:t>
      </w:r>
    </w:p>
    <w:p w14:paraId="00000007"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color w:val="000000"/>
        </w:rPr>
        <w:t>Bullying</w:t>
      </w:r>
      <w:r w:rsidRPr="008A5D63">
        <w:rPr>
          <w:rFonts w:ascii="Open Sans" w:hAnsi="Open Sans" w:cs="Open Sans"/>
          <w:color w:val="000000"/>
        </w:rPr>
        <w:t xml:space="preserve"> happens when there is a difference in power between people. Someone has </w:t>
      </w:r>
      <w:r w:rsidRPr="008A5D63">
        <w:rPr>
          <w:rFonts w:ascii="Open Sans" w:hAnsi="Open Sans" w:cs="Open Sans"/>
          <w:b/>
          <w:color w:val="000000"/>
        </w:rPr>
        <w:t>power</w:t>
      </w:r>
      <w:r w:rsidRPr="008A5D63">
        <w:rPr>
          <w:rFonts w:ascii="Open Sans" w:hAnsi="Open Sans" w:cs="Open Sans"/>
          <w:color w:val="000000"/>
        </w:rPr>
        <w:t xml:space="preserve"> when they </w:t>
      </w:r>
      <w:proofErr w:type="gramStart"/>
      <w:r w:rsidRPr="008A5D63">
        <w:rPr>
          <w:rFonts w:ascii="Open Sans" w:hAnsi="Open Sans" w:cs="Open Sans"/>
          <w:color w:val="000000"/>
        </w:rPr>
        <w:t>have the ability to</w:t>
      </w:r>
      <w:proofErr w:type="gramEnd"/>
      <w:r w:rsidRPr="008A5D63">
        <w:rPr>
          <w:rFonts w:ascii="Open Sans" w:hAnsi="Open Sans" w:cs="Open Sans"/>
          <w:color w:val="000000"/>
        </w:rPr>
        <w:t xml:space="preserve"> act in ways that can impact the lives of others. </w:t>
      </w:r>
    </w:p>
    <w:p w14:paraId="00000008"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rPr>
        <w:t>T</w:t>
      </w:r>
      <w:r w:rsidRPr="008A5D63">
        <w:rPr>
          <w:rFonts w:ascii="Open Sans" w:hAnsi="Open Sans" w:cs="Open Sans"/>
          <w:color w:val="000000"/>
        </w:rPr>
        <w:t>he differences in power that are at the root of identity-based bullying have been created by soc</w:t>
      </w:r>
      <w:r w:rsidRPr="008A5D63">
        <w:rPr>
          <w:rFonts w:ascii="Open Sans" w:hAnsi="Open Sans" w:cs="Open Sans"/>
          <w:color w:val="000000"/>
        </w:rPr>
        <w:t xml:space="preserve">iety, by oppressing some groups and privileging others over time. Because of this, some groups in society continue to have more power as compared to others (for example, heterosexual youth hold more social power than queer youth). </w:t>
      </w:r>
    </w:p>
    <w:p w14:paraId="00000009"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color w:val="000000"/>
        </w:rPr>
        <w:t>Youth who are bullied ar</w:t>
      </w:r>
      <w:r w:rsidRPr="008A5D63">
        <w:rPr>
          <w:rFonts w:ascii="Open Sans" w:hAnsi="Open Sans" w:cs="Open Sans"/>
          <w:color w:val="000000"/>
        </w:rPr>
        <w:t xml:space="preserve">e more likely to experience mental, physical, academic, and social challenges. They are also more likely to experience other types of harm later in life, like </w:t>
      </w:r>
      <w:r w:rsidRPr="008A5D63">
        <w:rPr>
          <w:rFonts w:ascii="Open Sans" w:hAnsi="Open Sans" w:cs="Open Sans"/>
          <w:b/>
          <w:color w:val="000000"/>
        </w:rPr>
        <w:t>dating violence</w:t>
      </w:r>
      <w:r w:rsidRPr="008A5D63">
        <w:rPr>
          <w:rFonts w:ascii="Open Sans" w:hAnsi="Open Sans" w:cs="Open Sans"/>
          <w:color w:val="000000"/>
        </w:rPr>
        <w:t xml:space="preserve"> or </w:t>
      </w:r>
      <w:r w:rsidRPr="008A5D63">
        <w:rPr>
          <w:rFonts w:ascii="Open Sans" w:hAnsi="Open Sans" w:cs="Open Sans"/>
          <w:b/>
          <w:color w:val="000000"/>
        </w:rPr>
        <w:t>sexual harassment</w:t>
      </w:r>
      <w:r w:rsidRPr="008A5D63">
        <w:rPr>
          <w:rFonts w:ascii="Open Sans" w:hAnsi="Open Sans" w:cs="Open Sans"/>
          <w:color w:val="000000"/>
        </w:rPr>
        <w:t xml:space="preserve">, compared to people who are not bullied.  </w:t>
      </w:r>
    </w:p>
    <w:p w14:paraId="0000000A" w14:textId="77777777" w:rsidR="00262086" w:rsidRPr="008A5D63" w:rsidRDefault="00937AD5">
      <w:pPr>
        <w:numPr>
          <w:ilvl w:val="2"/>
          <w:numId w:val="3"/>
        </w:numPr>
        <w:pBdr>
          <w:top w:val="nil"/>
          <w:left w:val="nil"/>
          <w:bottom w:val="nil"/>
          <w:right w:val="nil"/>
          <w:between w:val="nil"/>
        </w:pBdr>
        <w:spacing w:line="259" w:lineRule="auto"/>
        <w:rPr>
          <w:rFonts w:ascii="Open Sans" w:hAnsi="Open Sans" w:cs="Open Sans"/>
          <w:color w:val="7030A0"/>
        </w:rPr>
      </w:pPr>
      <w:r w:rsidRPr="008A5D63">
        <w:rPr>
          <w:rFonts w:ascii="Open Sans" w:hAnsi="Open Sans" w:cs="Open Sans"/>
          <w:b/>
          <w:color w:val="7030A0"/>
        </w:rPr>
        <w:t>Facilitation guid</w:t>
      </w:r>
      <w:r w:rsidRPr="008A5D63">
        <w:rPr>
          <w:rFonts w:ascii="Open Sans" w:hAnsi="Open Sans" w:cs="Open Sans"/>
          <w:b/>
          <w:color w:val="7030A0"/>
        </w:rPr>
        <w:t>ance</w:t>
      </w:r>
      <w:r w:rsidRPr="008A5D63">
        <w:rPr>
          <w:rFonts w:ascii="Open Sans" w:hAnsi="Open Sans" w:cs="Open Sans"/>
          <w:color w:val="7030A0"/>
        </w:rPr>
        <w:t>: The content from the beginning of the video until now has already been covered in videos 1 – 3. If you feel you and your students are familiar with this information, you do not need to repeat it all. However, if you feel your students need a refreshe</w:t>
      </w:r>
      <w:r w:rsidRPr="008A5D63">
        <w:rPr>
          <w:rFonts w:ascii="Open Sans" w:hAnsi="Open Sans" w:cs="Open Sans"/>
          <w:color w:val="7030A0"/>
        </w:rPr>
        <w:t xml:space="preserve">r, you can remind them of this </w:t>
      </w:r>
      <w:r w:rsidRPr="008A5D63">
        <w:rPr>
          <w:rFonts w:ascii="Open Sans" w:hAnsi="Open Sans" w:cs="Open Sans"/>
          <w:color w:val="7030A0"/>
        </w:rPr>
        <w:lastRenderedPageBreak/>
        <w:t>information. Alternatively, you can present the information in a more engaging way, by asking students to define the terms. For example, “Previously we talked about identity-based bullying. Does anyone remember what that term</w:t>
      </w:r>
      <w:r w:rsidRPr="008A5D63">
        <w:rPr>
          <w:rFonts w:ascii="Open Sans" w:hAnsi="Open Sans" w:cs="Open Sans"/>
          <w:color w:val="7030A0"/>
        </w:rPr>
        <w:t xml:space="preserve"> refers to?”</w:t>
      </w:r>
    </w:p>
    <w:p w14:paraId="0000000B"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color w:val="000000"/>
        </w:rPr>
        <w:t xml:space="preserve">This video focuses on identity-based bullying, specifically. Although many </w:t>
      </w:r>
      <w:proofErr w:type="gramStart"/>
      <w:r w:rsidRPr="008A5D63">
        <w:rPr>
          <w:rFonts w:ascii="Open Sans" w:hAnsi="Open Sans" w:cs="Open Sans"/>
          <w:color w:val="000000"/>
        </w:rPr>
        <w:t>youth</w:t>
      </w:r>
      <w:proofErr w:type="gramEnd"/>
      <w:r w:rsidRPr="008A5D63">
        <w:rPr>
          <w:rFonts w:ascii="Open Sans" w:hAnsi="Open Sans" w:cs="Open Sans"/>
          <w:color w:val="000000"/>
        </w:rPr>
        <w:t xml:space="preserve"> in Canada experience identity-based bullying, most youth say it is not right and identify it as morally wrong. What’s more, most youth say they are willing to int</w:t>
      </w:r>
      <w:r w:rsidRPr="008A5D63">
        <w:rPr>
          <w:rFonts w:ascii="Open Sans" w:hAnsi="Open Sans" w:cs="Open Sans"/>
          <w:color w:val="000000"/>
        </w:rPr>
        <w:t>ervene in some way to stop bullying. Youth are more likely to intervene if they have a relationship with the person being bullied, if they want to help, if they want to make a difference, and if they feel that stopping bullying is everyone’s responsibility</w:t>
      </w:r>
      <w:r w:rsidRPr="008A5D63">
        <w:rPr>
          <w:rFonts w:ascii="Open Sans" w:hAnsi="Open Sans" w:cs="Open Sans"/>
          <w:color w:val="000000"/>
        </w:rPr>
        <w:t xml:space="preserve">. </w:t>
      </w:r>
    </w:p>
    <w:p w14:paraId="0000000C"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color w:val="000000"/>
        </w:rPr>
        <w:t xml:space="preserve">However, even though many </w:t>
      </w:r>
      <w:proofErr w:type="gramStart"/>
      <w:r w:rsidRPr="008A5D63">
        <w:rPr>
          <w:rFonts w:ascii="Open Sans" w:hAnsi="Open Sans" w:cs="Open Sans"/>
          <w:color w:val="000000"/>
        </w:rPr>
        <w:t>youth</w:t>
      </w:r>
      <w:proofErr w:type="gramEnd"/>
      <w:r w:rsidRPr="008A5D63">
        <w:rPr>
          <w:rFonts w:ascii="Open Sans" w:hAnsi="Open Sans" w:cs="Open Sans"/>
          <w:color w:val="000000"/>
        </w:rPr>
        <w:t xml:space="preserve"> are willing, youth still do not intervene very often. Why is that?</w:t>
      </w:r>
    </w:p>
    <w:p w14:paraId="0000000D" w14:textId="77777777" w:rsidR="00262086" w:rsidRPr="008A5D63" w:rsidRDefault="00937AD5">
      <w:pPr>
        <w:numPr>
          <w:ilvl w:val="2"/>
          <w:numId w:val="3"/>
        </w:numPr>
        <w:pBdr>
          <w:top w:val="nil"/>
          <w:left w:val="nil"/>
          <w:bottom w:val="nil"/>
          <w:right w:val="nil"/>
          <w:between w:val="nil"/>
        </w:pBdr>
        <w:spacing w:line="259" w:lineRule="auto"/>
        <w:ind w:left="1418"/>
        <w:rPr>
          <w:rFonts w:ascii="Open Sans" w:hAnsi="Open Sans" w:cs="Open Sans"/>
          <w:color w:val="7030A0"/>
        </w:rPr>
      </w:pPr>
      <w:r w:rsidRPr="008A5D63">
        <w:rPr>
          <w:rFonts w:ascii="Open Sans" w:hAnsi="Open Sans" w:cs="Open Sans"/>
          <w:b/>
          <w:color w:val="7030A0"/>
        </w:rPr>
        <w:t>Facilitation guidance</w:t>
      </w:r>
      <w:r w:rsidRPr="008A5D63">
        <w:rPr>
          <w:rFonts w:ascii="Open Sans" w:hAnsi="Open Sans" w:cs="Open Sans"/>
          <w:color w:val="7030A0"/>
        </w:rPr>
        <w:t xml:space="preserve">: At this point, you may want to stop and ask your students about barriers to intervening might exist in your school. For example, fear of retaliation, feeling it was not their business, not wanting to get into trouble, feeling no one would do anything if </w:t>
      </w:r>
      <w:r w:rsidRPr="008A5D63">
        <w:rPr>
          <w:rFonts w:ascii="Open Sans" w:hAnsi="Open Sans" w:cs="Open Sans"/>
          <w:color w:val="7030A0"/>
        </w:rPr>
        <w:t xml:space="preserve">they reported it, feeling as if it would not make a difference, and not wanting to get involved. </w:t>
      </w:r>
    </w:p>
    <w:p w14:paraId="0000000E"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color w:val="000000"/>
        </w:rPr>
        <w:t xml:space="preserve">Well, there are </w:t>
      </w:r>
      <w:proofErr w:type="spellStart"/>
      <w:r w:rsidRPr="008A5D63">
        <w:rPr>
          <w:rFonts w:ascii="Open Sans" w:hAnsi="Open Sans" w:cs="Open Sans"/>
          <w:color w:val="000000"/>
        </w:rPr>
        <w:t>are</w:t>
      </w:r>
      <w:proofErr w:type="spellEnd"/>
      <w:r w:rsidRPr="008A5D63">
        <w:rPr>
          <w:rFonts w:ascii="Open Sans" w:hAnsi="Open Sans" w:cs="Open Sans"/>
          <w:color w:val="000000"/>
        </w:rPr>
        <w:t xml:space="preserve"> certain things that make it difficult for youth to speak up and stop bullying. Today we’re going to talk about what makes it hard for many</w:t>
      </w:r>
      <w:r w:rsidRPr="008A5D63">
        <w:rPr>
          <w:rFonts w:ascii="Open Sans" w:hAnsi="Open Sans" w:cs="Open Sans"/>
          <w:color w:val="000000"/>
        </w:rPr>
        <w:t xml:space="preserve"> </w:t>
      </w:r>
      <w:proofErr w:type="gramStart"/>
      <w:r w:rsidRPr="008A5D63">
        <w:rPr>
          <w:rFonts w:ascii="Open Sans" w:hAnsi="Open Sans" w:cs="Open Sans"/>
          <w:color w:val="000000"/>
        </w:rPr>
        <w:t>youth</w:t>
      </w:r>
      <w:proofErr w:type="gramEnd"/>
      <w:r w:rsidRPr="008A5D63">
        <w:rPr>
          <w:rFonts w:ascii="Open Sans" w:hAnsi="Open Sans" w:cs="Open Sans"/>
          <w:color w:val="000000"/>
        </w:rPr>
        <w:t xml:space="preserve"> to take a stand against bullying, and what we as educators can do about it. </w:t>
      </w:r>
    </w:p>
    <w:p w14:paraId="0000000F"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color w:val="000000"/>
        </w:rPr>
        <w:t xml:space="preserve">There are 5 steps youth can take to intervene in identity-based bullying. </w:t>
      </w:r>
    </w:p>
    <w:p w14:paraId="00000010"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color w:val="000000"/>
        </w:rPr>
        <w:t xml:space="preserve">First, youth need to notice the event. That means they </w:t>
      </w:r>
      <w:proofErr w:type="gramStart"/>
      <w:r w:rsidRPr="008A5D63">
        <w:rPr>
          <w:rFonts w:ascii="Open Sans" w:hAnsi="Open Sans" w:cs="Open Sans"/>
          <w:color w:val="000000"/>
        </w:rPr>
        <w:t>have to</w:t>
      </w:r>
      <w:proofErr w:type="gramEnd"/>
      <w:r w:rsidRPr="008A5D63">
        <w:rPr>
          <w:rFonts w:ascii="Open Sans" w:hAnsi="Open Sans" w:cs="Open Sans"/>
          <w:color w:val="000000"/>
        </w:rPr>
        <w:t xml:space="preserve"> be able to identify identity-based</w:t>
      </w:r>
      <w:r w:rsidRPr="008A5D63">
        <w:rPr>
          <w:rFonts w:ascii="Open Sans" w:hAnsi="Open Sans" w:cs="Open Sans"/>
          <w:color w:val="000000"/>
        </w:rPr>
        <w:t xml:space="preserve"> bullying. Second, they </w:t>
      </w:r>
      <w:proofErr w:type="gramStart"/>
      <w:r w:rsidRPr="008A5D63">
        <w:rPr>
          <w:rFonts w:ascii="Open Sans" w:hAnsi="Open Sans" w:cs="Open Sans"/>
          <w:color w:val="000000"/>
        </w:rPr>
        <w:t>have to</w:t>
      </w:r>
      <w:proofErr w:type="gramEnd"/>
      <w:r w:rsidRPr="008A5D63">
        <w:rPr>
          <w:rFonts w:ascii="Open Sans" w:hAnsi="Open Sans" w:cs="Open Sans"/>
          <w:color w:val="000000"/>
        </w:rPr>
        <w:t xml:space="preserve"> interpret it as an event where someone needs help from others. After that, they need to feel responsible to help. Fourth, they need to know what to </w:t>
      </w:r>
      <w:proofErr w:type="gramStart"/>
      <w:r w:rsidRPr="008A5D63">
        <w:rPr>
          <w:rFonts w:ascii="Open Sans" w:hAnsi="Open Sans" w:cs="Open Sans"/>
          <w:color w:val="000000"/>
        </w:rPr>
        <w:t>actually do</w:t>
      </w:r>
      <w:proofErr w:type="gramEnd"/>
      <w:r w:rsidRPr="008A5D63">
        <w:rPr>
          <w:rFonts w:ascii="Open Sans" w:hAnsi="Open Sans" w:cs="Open Sans"/>
          <w:color w:val="000000"/>
        </w:rPr>
        <w:t xml:space="preserve"> to intervene. And then finally, they need to </w:t>
      </w:r>
      <w:proofErr w:type="gramStart"/>
      <w:r w:rsidRPr="008A5D63">
        <w:rPr>
          <w:rFonts w:ascii="Open Sans" w:hAnsi="Open Sans" w:cs="Open Sans"/>
          <w:color w:val="000000"/>
        </w:rPr>
        <w:t>take action</w:t>
      </w:r>
      <w:proofErr w:type="gramEnd"/>
      <w:r w:rsidRPr="008A5D63">
        <w:rPr>
          <w:rFonts w:ascii="Open Sans" w:hAnsi="Open Sans" w:cs="Open Sans"/>
          <w:color w:val="000000"/>
        </w:rPr>
        <w:t xml:space="preserve">. </w:t>
      </w:r>
    </w:p>
    <w:p w14:paraId="00000011" w14:textId="77777777" w:rsidR="00262086" w:rsidRPr="008A5D63" w:rsidRDefault="00937AD5">
      <w:pPr>
        <w:numPr>
          <w:ilvl w:val="1"/>
          <w:numId w:val="3"/>
        </w:numPr>
        <w:pBdr>
          <w:top w:val="nil"/>
          <w:left w:val="nil"/>
          <w:bottom w:val="nil"/>
          <w:right w:val="nil"/>
          <w:between w:val="nil"/>
        </w:pBdr>
        <w:spacing w:line="259" w:lineRule="auto"/>
        <w:ind w:left="709"/>
        <w:rPr>
          <w:rFonts w:ascii="Open Sans" w:hAnsi="Open Sans" w:cs="Open Sans"/>
        </w:rPr>
      </w:pPr>
      <w:r w:rsidRPr="008A5D63">
        <w:rPr>
          <w:rFonts w:ascii="Open Sans" w:hAnsi="Open Sans" w:cs="Open Sans"/>
          <w:color w:val="000000"/>
        </w:rPr>
        <w:t xml:space="preserve">So first, how do we make sure youth can identify identity-based bullying? If they can’t notice the bullying, they can’t take any action to prevent it! </w:t>
      </w:r>
    </w:p>
    <w:p w14:paraId="00000012" w14:textId="77777777" w:rsidR="00262086" w:rsidRPr="008A5D63" w:rsidRDefault="00937AD5">
      <w:pPr>
        <w:numPr>
          <w:ilvl w:val="1"/>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Many people (youth and educators alike) struggle to know the difference between playful teasing that hap</w:t>
      </w:r>
      <w:r w:rsidRPr="008A5D63">
        <w:rPr>
          <w:rFonts w:ascii="Open Sans" w:hAnsi="Open Sans" w:cs="Open Sans"/>
          <w:color w:val="000000"/>
        </w:rPr>
        <w:t>pens between friends and identity-based bullying.</w:t>
      </w:r>
    </w:p>
    <w:p w14:paraId="00000013" w14:textId="77777777" w:rsidR="00262086" w:rsidRPr="008A5D63" w:rsidRDefault="00937AD5">
      <w:pPr>
        <w:numPr>
          <w:ilvl w:val="1"/>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lastRenderedPageBreak/>
        <w:t xml:space="preserve">First, we must consider the content of what is being said. Even if something is said in a playful way, if the content itself is harmful to the recipient, then it’s not teasing. </w:t>
      </w:r>
    </w:p>
    <w:p w14:paraId="00000014" w14:textId="77777777" w:rsidR="00262086" w:rsidRPr="008A5D63" w:rsidRDefault="00937AD5">
      <w:pPr>
        <w:numPr>
          <w:ilvl w:val="2"/>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If someone </w:t>
      </w:r>
      <w:r w:rsidRPr="008A5D63">
        <w:rPr>
          <w:rFonts w:ascii="Open Sans" w:hAnsi="Open Sans" w:cs="Open Sans"/>
          <w:i/>
          <w:color w:val="000000"/>
        </w:rPr>
        <w:t xml:space="preserve">from a dominant group </w:t>
      </w:r>
      <w:r w:rsidRPr="008A5D63">
        <w:rPr>
          <w:rFonts w:ascii="Open Sans" w:hAnsi="Open Sans" w:cs="Open Sans"/>
          <w:color w:val="000000"/>
        </w:rPr>
        <w:t xml:space="preserve">is making fun of someone </w:t>
      </w:r>
      <w:r w:rsidRPr="008A5D63">
        <w:rPr>
          <w:rFonts w:ascii="Open Sans" w:hAnsi="Open Sans" w:cs="Open Sans"/>
          <w:i/>
          <w:color w:val="000000"/>
        </w:rPr>
        <w:t xml:space="preserve">from a marginalized group </w:t>
      </w:r>
      <w:r w:rsidRPr="008A5D63">
        <w:rPr>
          <w:rFonts w:ascii="Open Sans" w:hAnsi="Open Sans" w:cs="Open Sans"/>
          <w:color w:val="000000"/>
        </w:rPr>
        <w:t xml:space="preserve">because of their identity </w:t>
      </w:r>
      <w:r w:rsidRPr="008A5D63">
        <w:rPr>
          <w:rFonts w:ascii="Open Sans" w:hAnsi="Open Sans" w:cs="Open Sans"/>
          <w:i/>
          <w:color w:val="000000"/>
        </w:rPr>
        <w:t xml:space="preserve">with the intent to hurt them, </w:t>
      </w:r>
      <w:r w:rsidRPr="008A5D63">
        <w:rPr>
          <w:rFonts w:ascii="Open Sans" w:hAnsi="Open Sans" w:cs="Open Sans"/>
          <w:color w:val="000000"/>
        </w:rPr>
        <w:t>it is always harmful.</w:t>
      </w:r>
    </w:p>
    <w:p w14:paraId="00000015" w14:textId="77777777" w:rsidR="00262086" w:rsidRPr="008A5D63" w:rsidRDefault="00937AD5">
      <w:pPr>
        <w:numPr>
          <w:ilvl w:val="1"/>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Second, think about whether a power differential exists. Playful teasing occurs between two friends who a</w:t>
      </w:r>
      <w:r w:rsidRPr="008A5D63">
        <w:rPr>
          <w:rFonts w:ascii="Open Sans" w:hAnsi="Open Sans" w:cs="Open Sans"/>
          <w:color w:val="000000"/>
        </w:rPr>
        <w:t xml:space="preserve">re equals, and it demonstrates closeness and affection between friends. On the other hand, identity-based bullying is not reciprocated. </w:t>
      </w:r>
    </w:p>
    <w:p w14:paraId="00000016" w14:textId="77777777" w:rsidR="00262086" w:rsidRPr="008A5D63" w:rsidRDefault="00937AD5">
      <w:pPr>
        <w:numPr>
          <w:ilvl w:val="2"/>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If you see students from a group that holds less power being made fun of by students from a group that holds more power</w:t>
      </w:r>
      <w:r w:rsidRPr="008A5D63">
        <w:rPr>
          <w:rFonts w:ascii="Open Sans" w:hAnsi="Open Sans" w:cs="Open Sans"/>
          <w:color w:val="000000"/>
        </w:rPr>
        <w:t xml:space="preserve">, for example because of their gender, race, </w:t>
      </w:r>
      <w:proofErr w:type="gramStart"/>
      <w:r w:rsidRPr="008A5D63">
        <w:rPr>
          <w:rFonts w:ascii="Open Sans" w:hAnsi="Open Sans" w:cs="Open Sans"/>
          <w:color w:val="000000"/>
        </w:rPr>
        <w:t>ethnicity</w:t>
      </w:r>
      <w:proofErr w:type="gramEnd"/>
      <w:r w:rsidRPr="008A5D63">
        <w:rPr>
          <w:rFonts w:ascii="Open Sans" w:hAnsi="Open Sans" w:cs="Open Sans"/>
          <w:color w:val="000000"/>
        </w:rPr>
        <w:t xml:space="preserve"> or ability, it inherently involves a power imbalance, and therefore always causes harm. </w:t>
      </w:r>
    </w:p>
    <w:p w14:paraId="00000017" w14:textId="77777777" w:rsidR="00262086" w:rsidRPr="008A5D63" w:rsidRDefault="00937AD5">
      <w:pPr>
        <w:numPr>
          <w:ilvl w:val="1"/>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In addition, it’s important to understand that identity-based bullying can take any form. It could take the form</w:t>
      </w:r>
      <w:r w:rsidRPr="008A5D63">
        <w:rPr>
          <w:rFonts w:ascii="Open Sans" w:hAnsi="Open Sans" w:cs="Open Sans"/>
          <w:color w:val="000000"/>
        </w:rPr>
        <w:t xml:space="preserve"> of physical, verbal, social, and/or cyber bullying. Regardless of the form, it always involves someone from a dominant group making fun of someone from a marginalized group because of their identity with the intent to hurt them. As a few examples, it coul</w:t>
      </w:r>
      <w:r w:rsidRPr="008A5D63">
        <w:rPr>
          <w:rFonts w:ascii="Open Sans" w:hAnsi="Open Sans" w:cs="Open Sans"/>
          <w:color w:val="000000"/>
        </w:rPr>
        <w:t>d look like:</w:t>
      </w:r>
    </w:p>
    <w:p w14:paraId="00000018" w14:textId="77777777" w:rsidR="00262086" w:rsidRPr="008A5D63" w:rsidRDefault="00937AD5">
      <w:pPr>
        <w:numPr>
          <w:ilvl w:val="3"/>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Hitting someone because they are from a marginalized ethnic background (physical)</w:t>
      </w:r>
    </w:p>
    <w:p w14:paraId="00000019" w14:textId="77777777" w:rsidR="00262086" w:rsidRPr="008A5D63" w:rsidRDefault="00937AD5">
      <w:pPr>
        <w:numPr>
          <w:ilvl w:val="3"/>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Calling someone names because of their body size (verbal)</w:t>
      </w:r>
    </w:p>
    <w:p w14:paraId="0000001A" w14:textId="77777777" w:rsidR="00262086" w:rsidRPr="008A5D63" w:rsidRDefault="00937AD5">
      <w:pPr>
        <w:numPr>
          <w:ilvl w:val="3"/>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Excluding someone from a group because they have a disability (social), or</w:t>
      </w:r>
    </w:p>
    <w:p w14:paraId="0000001B" w14:textId="77777777" w:rsidR="00262086" w:rsidRPr="008A5D63" w:rsidRDefault="00937AD5">
      <w:pPr>
        <w:numPr>
          <w:ilvl w:val="3"/>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Making mean posts on social </w:t>
      </w:r>
      <w:r w:rsidRPr="008A5D63">
        <w:rPr>
          <w:rFonts w:ascii="Open Sans" w:hAnsi="Open Sans" w:cs="Open Sans"/>
          <w:color w:val="000000"/>
        </w:rPr>
        <w:t>media about someone because they are bisexual (cyber)</w:t>
      </w:r>
    </w:p>
    <w:p w14:paraId="0000001C" w14:textId="4B61CB25" w:rsidR="00262086" w:rsidRPr="008A5D63" w:rsidRDefault="00937AD5" w:rsidP="00CF6E00">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Second, youth must interpret the event as an emergency. When we say an emergency, we mean an event where someone needs help from others. </w:t>
      </w:r>
    </w:p>
    <w:p w14:paraId="0000001D"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All events of identity-based bullying should be considered an emergency. This is because identity-based bullying targe</w:t>
      </w:r>
      <w:r w:rsidRPr="008A5D63">
        <w:rPr>
          <w:rFonts w:ascii="Open Sans" w:hAnsi="Open Sans" w:cs="Open Sans"/>
          <w:color w:val="000000"/>
        </w:rPr>
        <w:t>ts a core aspect of who someone is, making it always harmful. However, there are certain times when youth will not interpret identity-based bullying as an emergency. We need to understand why this might be, so we can help youth correct their thinking and i</w:t>
      </w:r>
      <w:r w:rsidRPr="008A5D63">
        <w:rPr>
          <w:rFonts w:ascii="Open Sans" w:hAnsi="Open Sans" w:cs="Open Sans"/>
          <w:color w:val="000000"/>
        </w:rPr>
        <w:t>nterpret all events of identity-based bullying as emergencies</w:t>
      </w:r>
    </w:p>
    <w:p w14:paraId="0000001E" w14:textId="77777777" w:rsidR="00262086" w:rsidRPr="008A5D63" w:rsidRDefault="00937AD5">
      <w:pPr>
        <w:numPr>
          <w:ilvl w:val="2"/>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lastRenderedPageBreak/>
        <w:t xml:space="preserve">For example, youth are more likely to intervene when they see physical bullying as compared to other types like verbal or social bullying. </w:t>
      </w:r>
    </w:p>
    <w:p w14:paraId="0000001F" w14:textId="77777777" w:rsidR="00262086" w:rsidRPr="008A5D63" w:rsidRDefault="00937AD5">
      <w:pPr>
        <w:numPr>
          <w:ilvl w:val="3"/>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This might be because youth tend to think physical bul</w:t>
      </w:r>
      <w:r w:rsidRPr="008A5D63">
        <w:rPr>
          <w:rFonts w:ascii="Open Sans" w:hAnsi="Open Sans" w:cs="Open Sans"/>
          <w:color w:val="000000"/>
        </w:rPr>
        <w:t xml:space="preserve">lying is more serious as compared to verbal or social bullying. </w:t>
      </w:r>
    </w:p>
    <w:p w14:paraId="00000020" w14:textId="77777777" w:rsidR="00262086" w:rsidRPr="008A5D63" w:rsidRDefault="00937AD5">
      <w:pPr>
        <w:numPr>
          <w:ilvl w:val="3"/>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However, all types of identity-based bullying are serious and harmful. For example, think of the tragic case of Ottawa youth Jamie </w:t>
      </w:r>
      <w:proofErr w:type="spellStart"/>
      <w:r w:rsidRPr="008A5D63">
        <w:rPr>
          <w:rFonts w:ascii="Open Sans" w:hAnsi="Open Sans" w:cs="Open Sans"/>
          <w:color w:val="000000"/>
        </w:rPr>
        <w:t>Hubley</w:t>
      </w:r>
      <w:proofErr w:type="spellEnd"/>
      <w:r w:rsidRPr="008A5D63">
        <w:rPr>
          <w:rFonts w:ascii="Open Sans" w:hAnsi="Open Sans" w:cs="Open Sans"/>
          <w:color w:val="000000"/>
        </w:rPr>
        <w:t>.</w:t>
      </w:r>
    </w:p>
    <w:p w14:paraId="00000021" w14:textId="77777777" w:rsidR="00262086" w:rsidRPr="008A5D63" w:rsidRDefault="00937AD5">
      <w:pPr>
        <w:numPr>
          <w:ilvl w:val="4"/>
          <w:numId w:val="2"/>
        </w:numPr>
        <w:pBdr>
          <w:top w:val="nil"/>
          <w:left w:val="nil"/>
          <w:bottom w:val="nil"/>
          <w:right w:val="nil"/>
          <w:between w:val="nil"/>
        </w:pBdr>
        <w:rPr>
          <w:rFonts w:ascii="Open Sans" w:hAnsi="Open Sans" w:cs="Open Sans"/>
          <w:color w:val="000000"/>
        </w:rPr>
      </w:pPr>
      <w:sdt>
        <w:sdtPr>
          <w:rPr>
            <w:rFonts w:ascii="Open Sans" w:hAnsi="Open Sans" w:cs="Open Sans"/>
          </w:rPr>
          <w:tag w:val="goog_rdk_2"/>
          <w:id w:val="1351068836"/>
        </w:sdtPr>
        <w:sdtEndPr/>
        <w:sdtContent/>
      </w:sdt>
      <w:r w:rsidRPr="008A5D63">
        <w:rPr>
          <w:rFonts w:ascii="Open Sans" w:hAnsi="Open Sans" w:cs="Open Sans"/>
          <w:color w:val="000000"/>
        </w:rPr>
        <w:t xml:space="preserve">Jamie was a </w:t>
      </w:r>
      <w:proofErr w:type="gramStart"/>
      <w:r w:rsidRPr="008A5D63">
        <w:rPr>
          <w:rFonts w:ascii="Open Sans" w:hAnsi="Open Sans" w:cs="Open Sans"/>
          <w:color w:val="000000"/>
        </w:rPr>
        <w:t>15-year old</w:t>
      </w:r>
      <w:proofErr w:type="gramEnd"/>
      <w:r w:rsidRPr="008A5D63">
        <w:rPr>
          <w:rFonts w:ascii="Open Sans" w:hAnsi="Open Sans" w:cs="Open Sans"/>
          <w:color w:val="000000"/>
        </w:rPr>
        <w:t xml:space="preserve"> gay boy, who was relentlessly bullied about figure skating and being gay. He was constantly verbally assaulted, and he felt very alone about being the only “out” gay student in his high school and feeling that no one accepted him. This led to an intense d</w:t>
      </w:r>
      <w:r w:rsidRPr="008A5D63">
        <w:rPr>
          <w:rFonts w:ascii="Open Sans" w:hAnsi="Open Sans" w:cs="Open Sans"/>
          <w:color w:val="000000"/>
        </w:rPr>
        <w:t xml:space="preserve">epression, and </w:t>
      </w:r>
      <w:proofErr w:type="spellStart"/>
      <w:r w:rsidRPr="008A5D63">
        <w:rPr>
          <w:rFonts w:ascii="Open Sans" w:hAnsi="Open Sans" w:cs="Open Sans"/>
          <w:color w:val="000000"/>
        </w:rPr>
        <w:t>Hubley</w:t>
      </w:r>
      <w:proofErr w:type="spellEnd"/>
      <w:r w:rsidRPr="008A5D63">
        <w:rPr>
          <w:rFonts w:ascii="Open Sans" w:hAnsi="Open Sans" w:cs="Open Sans"/>
          <w:color w:val="000000"/>
        </w:rPr>
        <w:t xml:space="preserve"> ultimately ended up taking his life.  </w:t>
      </w:r>
    </w:p>
    <w:p w14:paraId="00000022" w14:textId="77777777" w:rsidR="00262086" w:rsidRPr="008A5D63" w:rsidRDefault="00937AD5">
      <w:pPr>
        <w:numPr>
          <w:ilvl w:val="4"/>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This is one example of an extreme case that ended in suicide. Even though suicide is a rare outcome, this example demonstrates that all forms of identity-based bullying can be harmful. </w:t>
      </w:r>
    </w:p>
    <w:p w14:paraId="00000023" w14:textId="77777777" w:rsidR="00262086" w:rsidRPr="008A5D63" w:rsidRDefault="00937AD5">
      <w:pPr>
        <w:numPr>
          <w:ilvl w:val="1"/>
          <w:numId w:val="2"/>
        </w:numPr>
        <w:pBdr>
          <w:top w:val="nil"/>
          <w:left w:val="nil"/>
          <w:bottom w:val="nil"/>
          <w:right w:val="nil"/>
          <w:between w:val="nil"/>
        </w:pBdr>
        <w:rPr>
          <w:rFonts w:ascii="Open Sans" w:hAnsi="Open Sans" w:cs="Open Sans"/>
          <w:color w:val="000000"/>
        </w:rPr>
      </w:pPr>
      <w:sdt>
        <w:sdtPr>
          <w:rPr>
            <w:rFonts w:ascii="Open Sans" w:hAnsi="Open Sans" w:cs="Open Sans"/>
          </w:rPr>
          <w:tag w:val="goog_rdk_3"/>
          <w:id w:val="955450718"/>
        </w:sdtPr>
        <w:sdtEndPr/>
        <w:sdtContent/>
      </w:sdt>
      <w:r w:rsidRPr="008A5D63">
        <w:rPr>
          <w:rFonts w:ascii="Open Sans" w:hAnsi="Open Sans" w:cs="Open Sans"/>
          <w:color w:val="000000"/>
        </w:rPr>
        <w:t>As anot</w:t>
      </w:r>
      <w:r w:rsidRPr="008A5D63">
        <w:rPr>
          <w:rFonts w:ascii="Open Sans" w:hAnsi="Open Sans" w:cs="Open Sans"/>
          <w:color w:val="000000"/>
        </w:rPr>
        <w:t xml:space="preserve">her example, some </w:t>
      </w:r>
      <w:proofErr w:type="gramStart"/>
      <w:r w:rsidRPr="008A5D63">
        <w:rPr>
          <w:rFonts w:ascii="Open Sans" w:hAnsi="Open Sans" w:cs="Open Sans"/>
          <w:color w:val="000000"/>
        </w:rPr>
        <w:t>youth</w:t>
      </w:r>
      <w:proofErr w:type="gramEnd"/>
      <w:r w:rsidRPr="008A5D63">
        <w:rPr>
          <w:rFonts w:ascii="Open Sans" w:hAnsi="Open Sans" w:cs="Open Sans"/>
          <w:color w:val="000000"/>
        </w:rPr>
        <w:t xml:space="preserve"> are more likely to think that when a girl does the bullying, it’s not very serious. Because of this belief, youth may be less likely to intervene when they see a girl engaging in bullying. </w:t>
      </w:r>
    </w:p>
    <w:p w14:paraId="00000024" w14:textId="77777777" w:rsidR="00262086" w:rsidRPr="008A5D63" w:rsidRDefault="00937AD5">
      <w:pPr>
        <w:numPr>
          <w:ilvl w:val="2"/>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Consider the example of Addison, one of th</w:t>
      </w:r>
      <w:r w:rsidRPr="008A5D63">
        <w:rPr>
          <w:rFonts w:ascii="Open Sans" w:hAnsi="Open Sans" w:cs="Open Sans"/>
          <w:color w:val="000000"/>
        </w:rPr>
        <w:t>e popular girls in high school who is White. She’s been creating social media videos every week to call out all the boys in her class as ‘hot’ or ‘not’. When she gets to Michael, an Indigenous boy, she makes fun of his braids and says he is ‘definitely not</w:t>
      </w:r>
      <w:r w:rsidRPr="008A5D63">
        <w:rPr>
          <w:rFonts w:ascii="Open Sans" w:hAnsi="Open Sans" w:cs="Open Sans"/>
          <w:color w:val="000000"/>
        </w:rPr>
        <w:t xml:space="preserve"> hot – his hair is like a girl’s!”. Other classmates then comment their agreement, with one stating “</w:t>
      </w:r>
      <w:proofErr w:type="spellStart"/>
      <w:r w:rsidRPr="008A5D63">
        <w:rPr>
          <w:rFonts w:ascii="Open Sans" w:hAnsi="Open Sans" w:cs="Open Sans"/>
          <w:color w:val="000000"/>
        </w:rPr>
        <w:t>Eew</w:t>
      </w:r>
      <w:proofErr w:type="spellEnd"/>
      <w:r w:rsidRPr="008A5D63">
        <w:rPr>
          <w:rFonts w:ascii="Open Sans" w:hAnsi="Open Sans" w:cs="Open Sans"/>
          <w:color w:val="000000"/>
        </w:rPr>
        <w:t xml:space="preserve"> I know – does he even wash it?”</w:t>
      </w:r>
    </w:p>
    <w:p w14:paraId="00000025" w14:textId="77777777" w:rsidR="00262086" w:rsidRPr="008A5D63" w:rsidRDefault="00937AD5">
      <w:pPr>
        <w:numPr>
          <w:ilvl w:val="2"/>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These comments cause Michael to feel shame about his braids. His braids are part of expressing his culture, and so he a</w:t>
      </w:r>
      <w:r w:rsidRPr="008A5D63">
        <w:rPr>
          <w:rFonts w:ascii="Open Sans" w:hAnsi="Open Sans" w:cs="Open Sans"/>
          <w:color w:val="000000"/>
        </w:rPr>
        <w:t xml:space="preserve">lso feels shame about his culture. Michael feels very sad and like he will never be accepted and starts to disengage at school.  </w:t>
      </w:r>
    </w:p>
    <w:p w14:paraId="00000026" w14:textId="77777777" w:rsidR="00262086" w:rsidRPr="008A5D63" w:rsidRDefault="00937AD5">
      <w:pPr>
        <w:numPr>
          <w:ilvl w:val="2"/>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This is an example of identity-based bullying where a White girl (someone from a dominant group) is making fun of someone </w:t>
      </w:r>
      <w:r w:rsidRPr="008A5D63">
        <w:rPr>
          <w:rFonts w:ascii="Open Sans" w:hAnsi="Open Sans" w:cs="Open Sans"/>
          <w:color w:val="000000"/>
        </w:rPr>
        <w:lastRenderedPageBreak/>
        <w:t>from</w:t>
      </w:r>
      <w:r w:rsidRPr="008A5D63">
        <w:rPr>
          <w:rFonts w:ascii="Open Sans" w:hAnsi="Open Sans" w:cs="Open Sans"/>
          <w:color w:val="000000"/>
        </w:rPr>
        <w:t xml:space="preserve"> a marginalized group because of their identity with the intent to hurt them. </w:t>
      </w:r>
    </w:p>
    <w:p w14:paraId="00000027" w14:textId="77777777" w:rsidR="00262086" w:rsidRPr="008A5D63" w:rsidRDefault="00937AD5">
      <w:pPr>
        <w:numPr>
          <w:ilvl w:val="2"/>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It should be seen as an emergency that requires action. However, some youth will be hesitant to intervene because they also hold beliefs that when girls do the bullying, it’s no</w:t>
      </w:r>
      <w:r w:rsidRPr="008A5D63">
        <w:rPr>
          <w:rFonts w:ascii="Open Sans" w:hAnsi="Open Sans" w:cs="Open Sans"/>
          <w:color w:val="000000"/>
        </w:rPr>
        <w:t xml:space="preserve">t very serious. </w:t>
      </w:r>
    </w:p>
    <w:p w14:paraId="00000028" w14:textId="77777777" w:rsidR="00262086" w:rsidRPr="008A5D63" w:rsidRDefault="00937AD5">
      <w:pPr>
        <w:numPr>
          <w:ilvl w:val="1"/>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So, the message is that all kinds of identity-based bullying are serious and harmful. Understanding this helps us and the youth we work with interpret all identity-based bullying events as emergencies. </w:t>
      </w:r>
    </w:p>
    <w:p w14:paraId="00000029"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After youth identify identity-based bullying and then interpret it as an emergency that needs help, they need to </w:t>
      </w:r>
      <w:proofErr w:type="gramStart"/>
      <w:r w:rsidRPr="008A5D63">
        <w:rPr>
          <w:rFonts w:ascii="Open Sans" w:hAnsi="Open Sans" w:cs="Open Sans"/>
          <w:color w:val="000000"/>
        </w:rPr>
        <w:t>actually feel</w:t>
      </w:r>
      <w:proofErr w:type="gramEnd"/>
      <w:r w:rsidRPr="008A5D63">
        <w:rPr>
          <w:rFonts w:ascii="Open Sans" w:hAnsi="Open Sans" w:cs="Open Sans"/>
          <w:color w:val="000000"/>
        </w:rPr>
        <w:t xml:space="preserve"> like it’s their responsibility to help. But what could get in the way of that?</w:t>
      </w:r>
    </w:p>
    <w:p w14:paraId="0000002A"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Youth might fear personal consequences if they ste</w:t>
      </w:r>
      <w:r w:rsidRPr="008A5D63">
        <w:rPr>
          <w:rFonts w:ascii="Open Sans" w:hAnsi="Open Sans" w:cs="Open Sans"/>
          <w:color w:val="000000"/>
        </w:rPr>
        <w:t>p in and defend the person being bullied. For example, someone might lose status with their peers if they challenge someone publicly who has a lot of social power and status in the school. This is a valid fear, as losing social status can be very serious f</w:t>
      </w:r>
      <w:r w:rsidRPr="008A5D63">
        <w:rPr>
          <w:rFonts w:ascii="Open Sans" w:hAnsi="Open Sans" w:cs="Open Sans"/>
          <w:color w:val="000000"/>
        </w:rPr>
        <w:t xml:space="preserve">or youth. So, we need to consider alternative options for some youth when losing social status is a potential repercussion. </w:t>
      </w:r>
    </w:p>
    <w:p w14:paraId="0000002B"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Youth may also fear retaliation. Sometimes, when someone defends another person, they may then become a target for bullying. This l</w:t>
      </w:r>
      <w:r w:rsidRPr="008A5D63">
        <w:rPr>
          <w:rFonts w:ascii="Open Sans" w:hAnsi="Open Sans" w:cs="Open Sans"/>
          <w:color w:val="000000"/>
        </w:rPr>
        <w:t xml:space="preserve">egitimate fear can be enough to stop them from stepping in. </w:t>
      </w:r>
    </w:p>
    <w:p w14:paraId="0000002C" w14:textId="1B448CC3"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Also, youth who have repeatedly </w:t>
      </w:r>
      <w:r w:rsidR="0002364A" w:rsidRPr="008A5D63">
        <w:rPr>
          <w:rFonts w:ascii="Open Sans" w:hAnsi="Open Sans" w:cs="Open Sans"/>
          <w:color w:val="000000"/>
        </w:rPr>
        <w:t>experienced identity-based bullying</w:t>
      </w:r>
      <w:r w:rsidRPr="008A5D63">
        <w:rPr>
          <w:rFonts w:ascii="Open Sans" w:hAnsi="Open Sans" w:cs="Open Sans"/>
          <w:color w:val="000000"/>
        </w:rPr>
        <w:t xml:space="preserve"> or youth who hold less social status in the school may not be in a safe place to directly intervene. For example, these youth may experience increased distress or negative emotions like anger and guilt if they engage in direct defending. So, we shouldn’t </w:t>
      </w:r>
      <w:r w:rsidRPr="008A5D63">
        <w:rPr>
          <w:rFonts w:ascii="Open Sans" w:hAnsi="Open Sans" w:cs="Open Sans"/>
          <w:color w:val="000000"/>
        </w:rPr>
        <w:t xml:space="preserve">ask all youth to speak up and intervene directly, as there are many valid reasons for why it could end up </w:t>
      </w:r>
      <w:proofErr w:type="gramStart"/>
      <w:r w:rsidRPr="008A5D63">
        <w:rPr>
          <w:rFonts w:ascii="Open Sans" w:hAnsi="Open Sans" w:cs="Open Sans"/>
          <w:color w:val="000000"/>
        </w:rPr>
        <w:t>actually harming</w:t>
      </w:r>
      <w:proofErr w:type="gramEnd"/>
      <w:r w:rsidRPr="008A5D63">
        <w:rPr>
          <w:rFonts w:ascii="Open Sans" w:hAnsi="Open Sans" w:cs="Open Sans"/>
          <w:color w:val="000000"/>
        </w:rPr>
        <w:t xml:space="preserve"> them.</w:t>
      </w:r>
    </w:p>
    <w:p w14:paraId="0000002D"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However, there are some students we can ask to speak up and directly intervene. In fact, it’s </w:t>
      </w:r>
      <w:proofErr w:type="gramStart"/>
      <w:r w:rsidRPr="008A5D63">
        <w:rPr>
          <w:rFonts w:ascii="Open Sans" w:hAnsi="Open Sans" w:cs="Open Sans"/>
          <w:color w:val="000000"/>
        </w:rPr>
        <w:t>actually youth</w:t>
      </w:r>
      <w:proofErr w:type="gramEnd"/>
      <w:r w:rsidRPr="008A5D63">
        <w:rPr>
          <w:rFonts w:ascii="Open Sans" w:hAnsi="Open Sans" w:cs="Open Sans"/>
          <w:color w:val="000000"/>
        </w:rPr>
        <w:t xml:space="preserve"> who hold power and</w:t>
      </w:r>
      <w:r w:rsidRPr="008A5D63">
        <w:rPr>
          <w:rFonts w:ascii="Open Sans" w:hAnsi="Open Sans" w:cs="Open Sans"/>
          <w:color w:val="000000"/>
        </w:rPr>
        <w:t xml:space="preserve"> status in the school that are in the best positions to speak up when they see identity-based bullying. So, we should encourage peer leaders to speak up against comments that are racist, homophobic, ableist, etc. In addition, they can be vocal about valuin</w:t>
      </w:r>
      <w:r w:rsidRPr="008A5D63">
        <w:rPr>
          <w:rFonts w:ascii="Open Sans" w:hAnsi="Open Sans" w:cs="Open Sans"/>
          <w:color w:val="000000"/>
        </w:rPr>
        <w:t xml:space="preserve">g everyone, for example by saying things like “It’s ok to be whoever you want to be”. </w:t>
      </w:r>
    </w:p>
    <w:p w14:paraId="0000002E"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Students with social power also have a lot of say over the norms of the peer group. High status youth have a lot of influence of their peers. So, if powerful and high-st</w:t>
      </w:r>
      <w:r w:rsidRPr="008A5D63">
        <w:rPr>
          <w:rFonts w:ascii="Open Sans" w:hAnsi="Open Sans" w:cs="Open Sans"/>
          <w:color w:val="000000"/>
        </w:rPr>
        <w:t xml:space="preserve">atus youth intervene when they see identity-based bullying, their </w:t>
      </w:r>
      <w:r w:rsidRPr="008A5D63">
        <w:rPr>
          <w:rFonts w:ascii="Open Sans" w:hAnsi="Open Sans" w:cs="Open Sans"/>
          <w:color w:val="000000"/>
        </w:rPr>
        <w:lastRenderedPageBreak/>
        <w:t xml:space="preserve">peers will also be more likely to intervene. Thus, </w:t>
      </w:r>
      <w:proofErr w:type="gramStart"/>
      <w:r w:rsidRPr="008A5D63">
        <w:rPr>
          <w:rFonts w:ascii="Open Sans" w:hAnsi="Open Sans" w:cs="Open Sans"/>
          <w:color w:val="000000"/>
        </w:rPr>
        <w:t>powerful</w:t>
      </w:r>
      <w:proofErr w:type="gramEnd"/>
      <w:r w:rsidRPr="008A5D63">
        <w:rPr>
          <w:rFonts w:ascii="Open Sans" w:hAnsi="Open Sans" w:cs="Open Sans"/>
          <w:color w:val="000000"/>
        </w:rPr>
        <w:t xml:space="preserve"> and high-status youth in the schools can act as peer leaders, being the ones to send a powerful message that identity-based bullyi</w:t>
      </w:r>
      <w:r w:rsidRPr="008A5D63">
        <w:rPr>
          <w:rFonts w:ascii="Open Sans" w:hAnsi="Open Sans" w:cs="Open Sans"/>
          <w:color w:val="000000"/>
        </w:rPr>
        <w:t>ng is not ok.</w:t>
      </w:r>
    </w:p>
    <w:p w14:paraId="0000002F" w14:textId="77777777" w:rsidR="00262086" w:rsidRPr="008A5D63" w:rsidRDefault="00937AD5">
      <w:pPr>
        <w:numPr>
          <w:ilvl w:val="1"/>
          <w:numId w:val="2"/>
        </w:numPr>
        <w:pBdr>
          <w:top w:val="nil"/>
          <w:left w:val="nil"/>
          <w:bottom w:val="nil"/>
          <w:right w:val="nil"/>
          <w:between w:val="nil"/>
        </w:pBdr>
        <w:rPr>
          <w:rFonts w:ascii="Open Sans" w:hAnsi="Open Sans" w:cs="Open Sans"/>
          <w:color w:val="7030A0"/>
        </w:rPr>
      </w:pPr>
      <w:r w:rsidRPr="008A5D63">
        <w:rPr>
          <w:rFonts w:ascii="Open Sans" w:hAnsi="Open Sans" w:cs="Open Sans"/>
          <w:b/>
          <w:color w:val="7030A0"/>
        </w:rPr>
        <w:t>Facilitation guidance</w:t>
      </w:r>
      <w:r w:rsidRPr="008A5D63">
        <w:rPr>
          <w:rFonts w:ascii="Open Sans" w:hAnsi="Open Sans" w:cs="Open Sans"/>
          <w:color w:val="7030A0"/>
        </w:rPr>
        <w:t xml:space="preserve">: See “Strategies to Help Students to Become Allies and Prevent Identity-Based Bullying” below (end of script) for specific ways to help peer leaders build their capacities to stand up against identity-based bullying. </w:t>
      </w:r>
    </w:p>
    <w:p w14:paraId="00000030"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In</w:t>
      </w:r>
      <w:r w:rsidRPr="008A5D63">
        <w:rPr>
          <w:rFonts w:ascii="Open Sans" w:hAnsi="Open Sans" w:cs="Open Sans"/>
          <w:color w:val="000000"/>
        </w:rPr>
        <w:t xml:space="preserve"> addition, many </w:t>
      </w:r>
      <w:proofErr w:type="gramStart"/>
      <w:r w:rsidRPr="008A5D63">
        <w:rPr>
          <w:rFonts w:ascii="Open Sans" w:hAnsi="Open Sans" w:cs="Open Sans"/>
          <w:color w:val="000000"/>
        </w:rPr>
        <w:t>youth</w:t>
      </w:r>
      <w:proofErr w:type="gramEnd"/>
      <w:r w:rsidRPr="008A5D63">
        <w:rPr>
          <w:rFonts w:ascii="Open Sans" w:hAnsi="Open Sans" w:cs="Open Sans"/>
          <w:color w:val="000000"/>
        </w:rPr>
        <w:t xml:space="preserve"> may have thoughts like “there are so many other people who see this happening, and those people probably know the person being bullied more than I do…so I’m sure someone else will do something about it”. When this happens, we call it </w:t>
      </w:r>
      <w:r w:rsidRPr="008A5D63">
        <w:rPr>
          <w:rFonts w:ascii="Open Sans" w:hAnsi="Open Sans" w:cs="Open Sans"/>
          <w:color w:val="000000"/>
        </w:rPr>
        <w:t xml:space="preserve">the bystander effect, or the belief that because so many other people are around, someone else will surely do something to help. Unfortunately, this is rarely the case. As more people observe the event, the likelihood of someone intervening goes down. So, </w:t>
      </w:r>
      <w:r w:rsidRPr="008A5D63">
        <w:rPr>
          <w:rFonts w:ascii="Open Sans" w:hAnsi="Open Sans" w:cs="Open Sans"/>
          <w:color w:val="000000"/>
        </w:rPr>
        <w:t>we need to tell youth about the bystander effect so they can change this tendency to believe someone else will step in. We can instead encourage them to do something, on their own or with their peers, even if they see others witnessing the identity-based b</w:t>
      </w:r>
      <w:r w:rsidRPr="008A5D63">
        <w:rPr>
          <w:rFonts w:ascii="Open Sans" w:hAnsi="Open Sans" w:cs="Open Sans"/>
          <w:color w:val="000000"/>
        </w:rPr>
        <w:t xml:space="preserve">ullying. </w:t>
      </w:r>
    </w:p>
    <w:p w14:paraId="00000031"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Taken together, </w:t>
      </w:r>
      <w:proofErr w:type="gramStart"/>
      <w:r w:rsidRPr="008A5D63">
        <w:rPr>
          <w:rFonts w:ascii="Open Sans" w:hAnsi="Open Sans" w:cs="Open Sans"/>
          <w:color w:val="000000"/>
        </w:rPr>
        <w:t>all of</w:t>
      </w:r>
      <w:proofErr w:type="gramEnd"/>
      <w:r w:rsidRPr="008A5D63">
        <w:rPr>
          <w:rFonts w:ascii="Open Sans" w:hAnsi="Open Sans" w:cs="Open Sans"/>
          <w:color w:val="000000"/>
        </w:rPr>
        <w:t xml:space="preserve"> these things can make it hard to step in and defend the person being bullied. Because defending is challenging to do and tied to things like someone’s own popularity, status, and power, not all youth are </w:t>
      </w:r>
      <w:proofErr w:type="gramStart"/>
      <w:r w:rsidRPr="008A5D63">
        <w:rPr>
          <w:rFonts w:ascii="Open Sans" w:hAnsi="Open Sans" w:cs="Open Sans"/>
          <w:color w:val="000000"/>
        </w:rPr>
        <w:t>in a position</w:t>
      </w:r>
      <w:proofErr w:type="gramEnd"/>
      <w:r w:rsidRPr="008A5D63">
        <w:rPr>
          <w:rFonts w:ascii="Open Sans" w:hAnsi="Open Sans" w:cs="Open Sans"/>
          <w:color w:val="000000"/>
        </w:rPr>
        <w:t xml:space="preserve"> to de</w:t>
      </w:r>
      <w:r w:rsidRPr="008A5D63">
        <w:rPr>
          <w:rFonts w:ascii="Open Sans" w:hAnsi="Open Sans" w:cs="Open Sans"/>
          <w:color w:val="000000"/>
        </w:rPr>
        <w:t xml:space="preserve">fend others directly. </w:t>
      </w:r>
    </w:p>
    <w:p w14:paraId="00000032" w14:textId="77777777" w:rsidR="00262086" w:rsidRPr="008A5D63" w:rsidRDefault="00937AD5">
      <w:pPr>
        <w:numPr>
          <w:ilvl w:val="1"/>
          <w:numId w:val="2"/>
        </w:numPr>
        <w:pBdr>
          <w:top w:val="nil"/>
          <w:left w:val="nil"/>
          <w:bottom w:val="nil"/>
          <w:right w:val="nil"/>
          <w:between w:val="nil"/>
        </w:pBdr>
        <w:rPr>
          <w:rFonts w:ascii="Open Sans" w:hAnsi="Open Sans" w:cs="Open Sans"/>
          <w:color w:val="7030A0"/>
        </w:rPr>
      </w:pPr>
      <w:r w:rsidRPr="008A5D63">
        <w:rPr>
          <w:rFonts w:ascii="Open Sans" w:hAnsi="Open Sans" w:cs="Open Sans"/>
          <w:b/>
          <w:color w:val="7030A0"/>
        </w:rPr>
        <w:t>Facilitation guidance</w:t>
      </w:r>
      <w:r w:rsidRPr="008A5D63">
        <w:rPr>
          <w:rFonts w:ascii="Open Sans" w:hAnsi="Open Sans" w:cs="Open Sans"/>
          <w:color w:val="7030A0"/>
        </w:rPr>
        <w:t xml:space="preserve">: Many </w:t>
      </w:r>
      <w:proofErr w:type="gramStart"/>
      <w:r w:rsidRPr="008A5D63">
        <w:rPr>
          <w:rFonts w:ascii="Open Sans" w:hAnsi="Open Sans" w:cs="Open Sans"/>
          <w:color w:val="7030A0"/>
        </w:rPr>
        <w:t>youth</w:t>
      </w:r>
      <w:proofErr w:type="gramEnd"/>
      <w:r w:rsidRPr="008A5D63">
        <w:rPr>
          <w:rFonts w:ascii="Open Sans" w:hAnsi="Open Sans" w:cs="Open Sans"/>
          <w:color w:val="7030A0"/>
        </w:rPr>
        <w:t xml:space="preserve"> have been socialized to “stay out of other people’s business”. So, when we talk to students about ways to be allies (including ways to directly intervene), it can feel counterintuitive. Be prepared t</w:t>
      </w:r>
      <w:r w:rsidRPr="008A5D63">
        <w:rPr>
          <w:rFonts w:ascii="Open Sans" w:hAnsi="Open Sans" w:cs="Open Sans"/>
          <w:color w:val="7030A0"/>
        </w:rPr>
        <w:t>o have conversations about how there is a difference between “being nosy/getting into other people’s business” and “being an ally”.</w:t>
      </w:r>
    </w:p>
    <w:p w14:paraId="00000033" w14:textId="77777777" w:rsidR="00262086" w:rsidRPr="008A5D63" w:rsidRDefault="00937AD5">
      <w:pPr>
        <w:numPr>
          <w:ilvl w:val="1"/>
          <w:numId w:val="2"/>
        </w:numPr>
        <w:pBdr>
          <w:top w:val="nil"/>
          <w:left w:val="nil"/>
          <w:bottom w:val="nil"/>
          <w:right w:val="nil"/>
          <w:between w:val="nil"/>
        </w:pBdr>
        <w:rPr>
          <w:rFonts w:ascii="Open Sans" w:hAnsi="Open Sans" w:cs="Open Sans"/>
          <w:color w:val="7030A0"/>
        </w:rPr>
      </w:pPr>
      <w:r w:rsidRPr="008A5D63">
        <w:rPr>
          <w:rFonts w:ascii="Open Sans" w:hAnsi="Open Sans" w:cs="Open Sans"/>
          <w:color w:val="7030A0"/>
        </w:rPr>
        <w:t>Remember that the message we are sending is this: everyone has the right to be respected and safe, and that we have a collec</w:t>
      </w:r>
      <w:r w:rsidRPr="008A5D63">
        <w:rPr>
          <w:rFonts w:ascii="Open Sans" w:hAnsi="Open Sans" w:cs="Open Sans"/>
          <w:color w:val="7030A0"/>
        </w:rPr>
        <w:t>tive responsibility to be inclusive and act as allies for people who experience identity-based bullying. There are many ways to act as an ally, and we only suggest that students intervene if they feel safe to do so, and if they have a way to intervene in a</w:t>
      </w:r>
      <w:r w:rsidRPr="008A5D63">
        <w:rPr>
          <w:rFonts w:ascii="Open Sans" w:hAnsi="Open Sans" w:cs="Open Sans"/>
          <w:color w:val="7030A0"/>
        </w:rPr>
        <w:t xml:space="preserve"> way that keeps everyone safe. </w:t>
      </w:r>
    </w:p>
    <w:p w14:paraId="00000034"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For youth who are not </w:t>
      </w:r>
      <w:proofErr w:type="gramStart"/>
      <w:r w:rsidRPr="008A5D63">
        <w:rPr>
          <w:rFonts w:ascii="Open Sans" w:hAnsi="Open Sans" w:cs="Open Sans"/>
          <w:color w:val="000000"/>
        </w:rPr>
        <w:t>in a position</w:t>
      </w:r>
      <w:proofErr w:type="gramEnd"/>
      <w:r w:rsidRPr="008A5D63">
        <w:rPr>
          <w:rFonts w:ascii="Open Sans" w:hAnsi="Open Sans" w:cs="Open Sans"/>
          <w:color w:val="000000"/>
        </w:rPr>
        <w:t xml:space="preserve"> to directly defend someone, there are various other strategies they can engage in -all of which are helpful!</w:t>
      </w:r>
    </w:p>
    <w:p w14:paraId="00000035"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For example:</w:t>
      </w:r>
    </w:p>
    <w:p w14:paraId="00000036" w14:textId="77777777" w:rsidR="00262086" w:rsidRPr="008A5D63" w:rsidRDefault="00937AD5">
      <w:pPr>
        <w:numPr>
          <w:ilvl w:val="1"/>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lastRenderedPageBreak/>
        <w:t xml:space="preserve">They can ask an adult to help. This is something that can be done </w:t>
      </w:r>
      <w:r w:rsidRPr="008A5D63">
        <w:rPr>
          <w:rFonts w:ascii="Open Sans" w:hAnsi="Open Sans" w:cs="Open Sans"/>
          <w:color w:val="000000"/>
        </w:rPr>
        <w:t>privately and confidentially. It’s critical for educators to make it clear that if a student comes to you with a concern, you will take it seriously and address the situation without ‘outing’ the student who came to you. This will protect them from being r</w:t>
      </w:r>
      <w:r w:rsidRPr="008A5D63">
        <w:rPr>
          <w:rFonts w:ascii="Open Sans" w:hAnsi="Open Sans" w:cs="Open Sans"/>
          <w:color w:val="000000"/>
        </w:rPr>
        <w:t xml:space="preserve">etaliated against. </w:t>
      </w:r>
    </w:p>
    <w:p w14:paraId="00000037" w14:textId="369F2189" w:rsidR="00262086" w:rsidRPr="008A5D63" w:rsidRDefault="00937AD5">
      <w:pPr>
        <w:numPr>
          <w:ilvl w:val="1"/>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The youth can also comfort the person who </w:t>
      </w:r>
      <w:r w:rsidR="0002364A" w:rsidRPr="008A5D63">
        <w:rPr>
          <w:rFonts w:ascii="Open Sans" w:hAnsi="Open Sans" w:cs="Open Sans"/>
          <w:color w:val="000000"/>
        </w:rPr>
        <w:t>was bullied</w:t>
      </w:r>
      <w:r w:rsidRPr="008A5D63">
        <w:rPr>
          <w:rFonts w:ascii="Open Sans" w:hAnsi="Open Sans" w:cs="Open Sans"/>
          <w:color w:val="000000"/>
        </w:rPr>
        <w:t xml:space="preserve">. For example, they could ask if that person is ok, and communicate that they don’t agree with the bullying they saw. </w:t>
      </w:r>
    </w:p>
    <w:p w14:paraId="00000038" w14:textId="1D84733B" w:rsidR="00262086" w:rsidRPr="008A5D63" w:rsidRDefault="00937AD5">
      <w:pPr>
        <w:numPr>
          <w:ilvl w:val="1"/>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Similarly, youth can connect with the person who </w:t>
      </w:r>
      <w:r w:rsidR="0002364A" w:rsidRPr="008A5D63">
        <w:rPr>
          <w:rFonts w:ascii="Open Sans" w:hAnsi="Open Sans" w:cs="Open Sans"/>
          <w:color w:val="000000"/>
        </w:rPr>
        <w:t>was bullied</w:t>
      </w:r>
      <w:r w:rsidRPr="008A5D63">
        <w:rPr>
          <w:rFonts w:ascii="Open Sans" w:hAnsi="Open Sans" w:cs="Open Sans"/>
          <w:color w:val="000000"/>
        </w:rPr>
        <w:t>. Th</w:t>
      </w:r>
      <w:r w:rsidRPr="008A5D63">
        <w:rPr>
          <w:rFonts w:ascii="Open Sans" w:hAnsi="Open Sans" w:cs="Open Sans"/>
          <w:color w:val="000000"/>
        </w:rPr>
        <w:t xml:space="preserve">is might look like walking with them in the hallway, asking them to sit together at lunch, inviting them to join a club, or even starting a new club (for example, a Gay Straight Alliance). </w:t>
      </w:r>
    </w:p>
    <w:p w14:paraId="00000039" w14:textId="77777777" w:rsidR="00262086" w:rsidRPr="008A5D63" w:rsidRDefault="00937AD5">
      <w:pPr>
        <w:numPr>
          <w:ilvl w:val="0"/>
          <w:numId w:val="2"/>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As an educator, you can help youth figure out which strategy is be</w:t>
      </w:r>
      <w:r w:rsidRPr="008A5D63">
        <w:rPr>
          <w:rFonts w:ascii="Open Sans" w:hAnsi="Open Sans" w:cs="Open Sans"/>
          <w:color w:val="000000"/>
        </w:rPr>
        <w:t xml:space="preserve">st for them, and the specific way(s) they can be an ally. Being an ally means being a helper, and in this context, a helper who is looking out for people from marginalized groups specifically.  </w:t>
      </w:r>
    </w:p>
    <w:p w14:paraId="0000003A" w14:textId="77777777" w:rsidR="00262086" w:rsidRPr="008A5D63" w:rsidRDefault="00937AD5">
      <w:pPr>
        <w:numPr>
          <w:ilvl w:val="1"/>
          <w:numId w:val="2"/>
        </w:numPr>
        <w:pBdr>
          <w:top w:val="nil"/>
          <w:left w:val="nil"/>
          <w:bottom w:val="nil"/>
          <w:right w:val="nil"/>
          <w:between w:val="nil"/>
        </w:pBdr>
        <w:rPr>
          <w:rFonts w:ascii="Open Sans" w:hAnsi="Open Sans" w:cs="Open Sans"/>
          <w:color w:val="7030A0"/>
        </w:rPr>
      </w:pPr>
      <w:r w:rsidRPr="008A5D63">
        <w:rPr>
          <w:rFonts w:ascii="Open Sans" w:hAnsi="Open Sans" w:cs="Open Sans"/>
          <w:b/>
          <w:color w:val="7030A0"/>
        </w:rPr>
        <w:t>Facilitation guidance</w:t>
      </w:r>
      <w:r w:rsidRPr="008A5D63">
        <w:rPr>
          <w:rFonts w:ascii="Open Sans" w:hAnsi="Open Sans" w:cs="Open Sans"/>
          <w:color w:val="7030A0"/>
        </w:rPr>
        <w:t>: See “Strategies to Help Students to Be</w:t>
      </w:r>
      <w:r w:rsidRPr="008A5D63">
        <w:rPr>
          <w:rFonts w:ascii="Open Sans" w:hAnsi="Open Sans" w:cs="Open Sans"/>
          <w:color w:val="7030A0"/>
        </w:rPr>
        <w:t xml:space="preserve">come Allies and Prevent Identity-Based Bullying” below (end of script) for various strategies you can use with your students. </w:t>
      </w:r>
    </w:p>
    <w:p w14:paraId="0000003B" w14:textId="77777777" w:rsidR="00262086" w:rsidRPr="008A5D63" w:rsidRDefault="00937AD5">
      <w:pPr>
        <w:numPr>
          <w:ilvl w:val="1"/>
          <w:numId w:val="3"/>
        </w:numPr>
        <w:pBdr>
          <w:top w:val="nil"/>
          <w:left w:val="nil"/>
          <w:bottom w:val="nil"/>
          <w:right w:val="nil"/>
          <w:between w:val="nil"/>
        </w:pBdr>
        <w:rPr>
          <w:rFonts w:ascii="Open Sans" w:hAnsi="Open Sans" w:cs="Open Sans"/>
          <w:color w:val="000000"/>
        </w:rPr>
      </w:pPr>
      <w:sdt>
        <w:sdtPr>
          <w:rPr>
            <w:rFonts w:ascii="Open Sans" w:hAnsi="Open Sans" w:cs="Open Sans"/>
          </w:rPr>
          <w:tag w:val="goog_rdk_4"/>
          <w:id w:val="-477068683"/>
        </w:sdtPr>
        <w:sdtEndPr/>
        <w:sdtContent/>
      </w:sdt>
      <w:r w:rsidRPr="008A5D63">
        <w:rPr>
          <w:rFonts w:ascii="Open Sans" w:hAnsi="Open Sans" w:cs="Open Sans"/>
          <w:color w:val="000000"/>
        </w:rPr>
        <w:t>So far, we’ve talked about:</w:t>
      </w:r>
    </w:p>
    <w:p w14:paraId="0000003C" w14:textId="77777777" w:rsidR="00262086" w:rsidRPr="008A5D63" w:rsidRDefault="00937AD5">
      <w:pPr>
        <w:numPr>
          <w:ilvl w:val="2"/>
          <w:numId w:val="3"/>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How it’s important to be able to identify identity-based bullying and the various forms it can </w:t>
      </w:r>
      <w:r w:rsidRPr="008A5D63">
        <w:rPr>
          <w:rFonts w:ascii="Open Sans" w:hAnsi="Open Sans" w:cs="Open Sans"/>
          <w:color w:val="000000"/>
        </w:rPr>
        <w:t>take</w:t>
      </w:r>
    </w:p>
    <w:p w14:paraId="0000003D" w14:textId="77777777" w:rsidR="00262086" w:rsidRPr="008A5D63" w:rsidRDefault="00937AD5">
      <w:pPr>
        <w:numPr>
          <w:ilvl w:val="2"/>
          <w:numId w:val="3"/>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Recognizing all instances of identity-based bullying as harmful</w:t>
      </w:r>
    </w:p>
    <w:p w14:paraId="0000003E" w14:textId="77777777" w:rsidR="00262086" w:rsidRPr="008A5D63" w:rsidRDefault="00937AD5">
      <w:pPr>
        <w:numPr>
          <w:ilvl w:val="2"/>
          <w:numId w:val="3"/>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Encouraging your students to feel a responsibility to do something when they see identity-based bullying</w:t>
      </w:r>
    </w:p>
    <w:p w14:paraId="0000003F" w14:textId="77777777" w:rsidR="00262086" w:rsidRPr="008A5D63" w:rsidRDefault="00937AD5">
      <w:pPr>
        <w:numPr>
          <w:ilvl w:val="2"/>
          <w:numId w:val="3"/>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The various reasons that make it hard for students to intervene, and </w:t>
      </w:r>
    </w:p>
    <w:p w14:paraId="00000040" w14:textId="77777777" w:rsidR="00262086" w:rsidRPr="008A5D63" w:rsidRDefault="00937AD5">
      <w:pPr>
        <w:numPr>
          <w:ilvl w:val="2"/>
          <w:numId w:val="3"/>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Different wa</w:t>
      </w:r>
      <w:r w:rsidRPr="008A5D63">
        <w:rPr>
          <w:rFonts w:ascii="Open Sans" w:hAnsi="Open Sans" w:cs="Open Sans"/>
          <w:color w:val="000000"/>
        </w:rPr>
        <w:t xml:space="preserve">ys for youth to act as allies, recognizing that not all youth are </w:t>
      </w:r>
      <w:proofErr w:type="gramStart"/>
      <w:r w:rsidRPr="008A5D63">
        <w:rPr>
          <w:rFonts w:ascii="Open Sans" w:hAnsi="Open Sans" w:cs="Open Sans"/>
          <w:color w:val="000000"/>
        </w:rPr>
        <w:t>in a position</w:t>
      </w:r>
      <w:proofErr w:type="gramEnd"/>
      <w:r w:rsidRPr="008A5D63">
        <w:rPr>
          <w:rFonts w:ascii="Open Sans" w:hAnsi="Open Sans" w:cs="Open Sans"/>
          <w:color w:val="000000"/>
        </w:rPr>
        <w:t xml:space="preserve"> to defend others directly</w:t>
      </w:r>
    </w:p>
    <w:p w14:paraId="00000041" w14:textId="77777777" w:rsidR="00262086" w:rsidRPr="008A5D63" w:rsidRDefault="00937AD5">
      <w:pPr>
        <w:numPr>
          <w:ilvl w:val="1"/>
          <w:numId w:val="3"/>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To help you and your students think of the various ways they can become allies to prevent identity-based bullying, see “Strategies to Help Students to</w:t>
      </w:r>
      <w:r w:rsidRPr="008A5D63">
        <w:rPr>
          <w:rFonts w:ascii="Open Sans" w:hAnsi="Open Sans" w:cs="Open Sans"/>
          <w:color w:val="000000"/>
        </w:rPr>
        <w:t xml:space="preserve"> Become Allies and Prevent Identity-Based </w:t>
      </w:r>
      <w:sdt>
        <w:sdtPr>
          <w:rPr>
            <w:rFonts w:ascii="Open Sans" w:hAnsi="Open Sans" w:cs="Open Sans"/>
          </w:rPr>
          <w:tag w:val="goog_rdk_5"/>
          <w:id w:val="-1885628421"/>
        </w:sdtPr>
        <w:sdtEndPr/>
        <w:sdtContent/>
      </w:sdt>
      <w:r w:rsidRPr="008A5D63">
        <w:rPr>
          <w:rFonts w:ascii="Open Sans" w:hAnsi="Open Sans" w:cs="Open Sans"/>
          <w:color w:val="000000"/>
        </w:rPr>
        <w:t>Bullying”.</w:t>
      </w:r>
    </w:p>
    <w:p w14:paraId="00000042" w14:textId="77777777" w:rsidR="00262086" w:rsidRPr="008A5D63" w:rsidRDefault="00937AD5">
      <w:pPr>
        <w:numPr>
          <w:ilvl w:val="2"/>
          <w:numId w:val="2"/>
        </w:numPr>
        <w:pBdr>
          <w:top w:val="nil"/>
          <w:left w:val="nil"/>
          <w:bottom w:val="nil"/>
          <w:right w:val="nil"/>
          <w:between w:val="nil"/>
        </w:pBdr>
        <w:rPr>
          <w:rFonts w:ascii="Open Sans" w:hAnsi="Open Sans" w:cs="Open Sans"/>
          <w:color w:val="7030A0"/>
        </w:rPr>
      </w:pPr>
      <w:r w:rsidRPr="008A5D63">
        <w:rPr>
          <w:rFonts w:ascii="Open Sans" w:hAnsi="Open Sans" w:cs="Open Sans"/>
          <w:b/>
          <w:color w:val="7030A0"/>
        </w:rPr>
        <w:t>Facilitation guidance</w:t>
      </w:r>
      <w:r w:rsidRPr="008A5D63">
        <w:rPr>
          <w:rFonts w:ascii="Open Sans" w:hAnsi="Open Sans" w:cs="Open Sans"/>
          <w:color w:val="7030A0"/>
        </w:rPr>
        <w:t xml:space="preserve">: “Strategies to Help Students to Become Allies and Prevent Identity-Based Bullying” is below (end of script). </w:t>
      </w:r>
    </w:p>
    <w:p w14:paraId="00000043" w14:textId="77777777" w:rsidR="00262086" w:rsidRPr="008A5D63" w:rsidRDefault="00262086">
      <w:pPr>
        <w:rPr>
          <w:rFonts w:ascii="Open Sans" w:hAnsi="Open Sans" w:cs="Open Sans"/>
        </w:rPr>
      </w:pPr>
    </w:p>
    <w:p w14:paraId="00000062" w14:textId="77777777" w:rsidR="00262086" w:rsidRPr="008A5D63" w:rsidRDefault="00262086">
      <w:pPr>
        <w:rPr>
          <w:rFonts w:ascii="Open Sans" w:hAnsi="Open Sans" w:cs="Open Sans"/>
        </w:rPr>
      </w:pPr>
    </w:p>
    <w:p w14:paraId="00000063" w14:textId="77777777" w:rsidR="00262086" w:rsidRPr="008A5D63" w:rsidRDefault="00262086">
      <w:pPr>
        <w:rPr>
          <w:rFonts w:ascii="Open Sans" w:hAnsi="Open Sans" w:cs="Open Sans"/>
        </w:rPr>
      </w:pPr>
    </w:p>
    <w:p w14:paraId="00000064" w14:textId="77777777" w:rsidR="00262086" w:rsidRPr="008A5D63" w:rsidRDefault="00937AD5">
      <w:pPr>
        <w:rPr>
          <w:rFonts w:ascii="Open Sans" w:hAnsi="Open Sans" w:cs="Open Sans"/>
          <w:b/>
        </w:rPr>
      </w:pPr>
      <w:r w:rsidRPr="008A5D63">
        <w:rPr>
          <w:rFonts w:ascii="Open Sans" w:hAnsi="Open Sans" w:cs="Open Sans"/>
          <w:b/>
        </w:rPr>
        <w:lastRenderedPageBreak/>
        <w:t xml:space="preserve">Strategies to Help Students to Become Allies and Prevent </w:t>
      </w:r>
      <w:r w:rsidRPr="008A5D63">
        <w:rPr>
          <w:rFonts w:ascii="Open Sans" w:hAnsi="Open Sans" w:cs="Open Sans"/>
          <w:b/>
        </w:rPr>
        <w:t>Identity-Based Bullying</w:t>
      </w:r>
    </w:p>
    <w:p w14:paraId="00000065" w14:textId="77777777" w:rsidR="00262086" w:rsidRPr="008A5D63" w:rsidRDefault="00262086">
      <w:pPr>
        <w:rPr>
          <w:rFonts w:ascii="Open Sans" w:hAnsi="Open Sans" w:cs="Open Sans"/>
        </w:rPr>
      </w:pPr>
    </w:p>
    <w:p w14:paraId="00000066" w14:textId="77777777" w:rsidR="00262086" w:rsidRPr="008A5D63" w:rsidRDefault="00937AD5">
      <w:pPr>
        <w:rPr>
          <w:rFonts w:ascii="Open Sans" w:hAnsi="Open Sans" w:cs="Open Sans"/>
          <w:u w:val="single"/>
        </w:rPr>
      </w:pPr>
      <w:r w:rsidRPr="008A5D63">
        <w:rPr>
          <w:rFonts w:ascii="Open Sans" w:hAnsi="Open Sans" w:cs="Open Sans"/>
          <w:u w:val="single"/>
        </w:rPr>
        <w:t>What can you do at the individual level?</w:t>
      </w:r>
    </w:p>
    <w:p w14:paraId="00000067" w14:textId="77777777" w:rsidR="00262086" w:rsidRPr="008A5D63" w:rsidRDefault="00262086">
      <w:pPr>
        <w:rPr>
          <w:rFonts w:ascii="Open Sans" w:hAnsi="Open Sans" w:cs="Open Sans"/>
          <w:u w:val="single"/>
        </w:rPr>
      </w:pPr>
    </w:p>
    <w:p w14:paraId="00000068" w14:textId="77777777" w:rsidR="00262086" w:rsidRPr="008A5D63" w:rsidRDefault="00937AD5">
      <w:pPr>
        <w:rPr>
          <w:rFonts w:ascii="Open Sans" w:hAnsi="Open Sans" w:cs="Open Sans"/>
        </w:rPr>
      </w:pPr>
      <w:r w:rsidRPr="008A5D63">
        <w:rPr>
          <w:rFonts w:ascii="Open Sans" w:hAnsi="Open Sans" w:cs="Open Sans"/>
        </w:rPr>
        <w:t xml:space="preserve">These strategies are for </w:t>
      </w:r>
      <w:proofErr w:type="gramStart"/>
      <w:r w:rsidRPr="008A5D63">
        <w:rPr>
          <w:rFonts w:ascii="Open Sans" w:hAnsi="Open Sans" w:cs="Open Sans"/>
        </w:rPr>
        <w:t>any and all</w:t>
      </w:r>
      <w:proofErr w:type="gramEnd"/>
      <w:r w:rsidRPr="008A5D63">
        <w:rPr>
          <w:rFonts w:ascii="Open Sans" w:hAnsi="Open Sans" w:cs="Open Sans"/>
        </w:rPr>
        <w:t xml:space="preserve"> students! It can be helpful to encourage students to develop empathy, as that helps them connect with peers who have experienced identity-based bullying. Building empathy can also help them understand that all instances of identity-based bullying are harm</w:t>
      </w:r>
      <w:r w:rsidRPr="008A5D63">
        <w:rPr>
          <w:rFonts w:ascii="Open Sans" w:hAnsi="Open Sans" w:cs="Open Sans"/>
        </w:rPr>
        <w:t xml:space="preserve">ful, and that we all have a responsibility to help. </w:t>
      </w:r>
    </w:p>
    <w:p w14:paraId="00000069" w14:textId="77777777" w:rsidR="00262086" w:rsidRPr="008A5D63" w:rsidRDefault="00262086">
      <w:pPr>
        <w:rPr>
          <w:rFonts w:ascii="Open Sans" w:hAnsi="Open Sans" w:cs="Open Sans"/>
          <w:u w:val="single"/>
        </w:rPr>
      </w:pPr>
    </w:p>
    <w:p w14:paraId="0000006A" w14:textId="77777777" w:rsidR="00262086" w:rsidRPr="008A5D63" w:rsidRDefault="00937AD5">
      <w:pPr>
        <w:numPr>
          <w:ilvl w:val="3"/>
          <w:numId w:val="3"/>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Help students develop empathy</w:t>
      </w:r>
    </w:p>
    <w:p w14:paraId="0000006B" w14:textId="77777777" w:rsidR="00262086" w:rsidRPr="008A5D63" w:rsidRDefault="00937AD5">
      <w:pPr>
        <w:numPr>
          <w:ilvl w:val="4"/>
          <w:numId w:val="3"/>
        </w:numPr>
        <w:pBdr>
          <w:top w:val="nil"/>
          <w:left w:val="nil"/>
          <w:bottom w:val="nil"/>
          <w:right w:val="nil"/>
          <w:between w:val="nil"/>
        </w:pBdr>
        <w:ind w:left="1701"/>
        <w:rPr>
          <w:rFonts w:ascii="Open Sans" w:hAnsi="Open Sans" w:cs="Open Sans"/>
          <w:color w:val="000000"/>
        </w:rPr>
      </w:pPr>
      <w:r w:rsidRPr="008A5D63">
        <w:rPr>
          <w:rFonts w:ascii="Open Sans" w:hAnsi="Open Sans" w:cs="Open Sans"/>
          <w:color w:val="000000"/>
        </w:rPr>
        <w:t xml:space="preserve">Link: </w:t>
      </w:r>
      <w:hyperlink r:id="rId8">
        <w:r w:rsidRPr="008A5D63">
          <w:rPr>
            <w:rFonts w:ascii="Open Sans" w:hAnsi="Open Sans" w:cs="Open Sans"/>
            <w:color w:val="0563C1"/>
            <w:u w:val="single"/>
          </w:rPr>
          <w:t>https://www.prevnet.ca/bullying/parents/how-to-encourage-empathy</w:t>
        </w:r>
      </w:hyperlink>
      <w:r w:rsidRPr="008A5D63">
        <w:rPr>
          <w:rFonts w:ascii="Open Sans" w:hAnsi="Open Sans" w:cs="Open Sans"/>
          <w:color w:val="000000"/>
        </w:rPr>
        <w:t xml:space="preserve"> </w:t>
      </w:r>
    </w:p>
    <w:p w14:paraId="0000006C" w14:textId="77777777" w:rsidR="00262086" w:rsidRPr="008A5D63" w:rsidRDefault="00262086">
      <w:pPr>
        <w:rPr>
          <w:rFonts w:ascii="Open Sans" w:hAnsi="Open Sans" w:cs="Open Sans"/>
        </w:rPr>
      </w:pPr>
    </w:p>
    <w:p w14:paraId="0000006D" w14:textId="77777777" w:rsidR="00262086" w:rsidRPr="008A5D63" w:rsidRDefault="00937AD5">
      <w:pPr>
        <w:rPr>
          <w:rFonts w:ascii="Open Sans" w:hAnsi="Open Sans" w:cs="Open Sans"/>
        </w:rPr>
      </w:pPr>
      <w:r w:rsidRPr="008A5D63">
        <w:rPr>
          <w:rFonts w:ascii="Open Sans" w:hAnsi="Open Sans" w:cs="Open Sans"/>
        </w:rPr>
        <w:t>We can also enc</w:t>
      </w:r>
      <w:r w:rsidRPr="008A5D63">
        <w:rPr>
          <w:rFonts w:ascii="Open Sans" w:hAnsi="Open Sans" w:cs="Open Sans"/>
        </w:rPr>
        <w:t xml:space="preserve">ourage students to develop equity literacy, or the ability to recognize biases, respond to them, and find solutions to them. This will increase their capacity to intervene when they hear biased remarks, should they feel safe to do so. </w:t>
      </w:r>
    </w:p>
    <w:p w14:paraId="0000006E" w14:textId="77777777" w:rsidR="00262086" w:rsidRPr="008A5D63" w:rsidRDefault="00262086">
      <w:pPr>
        <w:rPr>
          <w:rFonts w:ascii="Open Sans" w:hAnsi="Open Sans" w:cs="Open Sans"/>
        </w:rPr>
      </w:pPr>
    </w:p>
    <w:p w14:paraId="0000006F" w14:textId="77777777" w:rsidR="00262086" w:rsidRPr="008A5D63" w:rsidRDefault="00937AD5">
      <w:pPr>
        <w:numPr>
          <w:ilvl w:val="3"/>
          <w:numId w:val="3"/>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Help students devel</w:t>
      </w:r>
      <w:r w:rsidRPr="008A5D63">
        <w:rPr>
          <w:rFonts w:ascii="Open Sans" w:hAnsi="Open Sans" w:cs="Open Sans"/>
          <w:color w:val="000000"/>
        </w:rPr>
        <w:t>op the ability to recognize biases, respond to them, and find solutions to them</w:t>
      </w:r>
    </w:p>
    <w:p w14:paraId="00000070" w14:textId="77777777" w:rsidR="00262086" w:rsidRPr="008A5D63" w:rsidRDefault="00937AD5">
      <w:pPr>
        <w:numPr>
          <w:ilvl w:val="4"/>
          <w:numId w:val="3"/>
        </w:numPr>
        <w:pBdr>
          <w:top w:val="nil"/>
          <w:left w:val="nil"/>
          <w:bottom w:val="nil"/>
          <w:right w:val="nil"/>
          <w:between w:val="nil"/>
        </w:pBdr>
        <w:ind w:left="1701"/>
        <w:rPr>
          <w:rFonts w:ascii="Open Sans" w:hAnsi="Open Sans" w:cs="Open Sans"/>
          <w:color w:val="000000"/>
        </w:rPr>
      </w:pPr>
      <w:r w:rsidRPr="008A5D63">
        <w:rPr>
          <w:rFonts w:ascii="Open Sans" w:hAnsi="Open Sans" w:cs="Open Sans"/>
          <w:color w:val="000000"/>
        </w:rPr>
        <w:t xml:space="preserve">Link: </w:t>
      </w:r>
      <w:hyperlink r:id="rId9">
        <w:r w:rsidRPr="008A5D63">
          <w:rPr>
            <w:rFonts w:ascii="Open Sans" w:hAnsi="Open Sans" w:cs="Open Sans"/>
            <w:color w:val="0563C1"/>
            <w:u w:val="single"/>
          </w:rPr>
          <w:t>https://www.equityliteracy.org/educational-equity-resources</w:t>
        </w:r>
      </w:hyperlink>
      <w:r w:rsidRPr="008A5D63">
        <w:rPr>
          <w:rFonts w:ascii="Open Sans" w:hAnsi="Open Sans" w:cs="Open Sans"/>
          <w:color w:val="000000"/>
        </w:rPr>
        <w:t xml:space="preserve">   </w:t>
      </w:r>
    </w:p>
    <w:p w14:paraId="00000071" w14:textId="77777777" w:rsidR="00262086" w:rsidRPr="008A5D63" w:rsidRDefault="00262086">
      <w:pPr>
        <w:rPr>
          <w:rFonts w:ascii="Open Sans" w:hAnsi="Open Sans" w:cs="Open Sans"/>
        </w:rPr>
      </w:pPr>
    </w:p>
    <w:p w14:paraId="00000072" w14:textId="77777777" w:rsidR="00262086" w:rsidRPr="008A5D63" w:rsidRDefault="00937AD5">
      <w:pPr>
        <w:rPr>
          <w:rFonts w:ascii="Open Sans" w:hAnsi="Open Sans" w:cs="Open Sans"/>
          <w:u w:val="single"/>
        </w:rPr>
      </w:pPr>
      <w:r w:rsidRPr="008A5D63">
        <w:rPr>
          <w:rFonts w:ascii="Open Sans" w:hAnsi="Open Sans" w:cs="Open Sans"/>
          <w:u w:val="single"/>
        </w:rPr>
        <w:t>What can you do at the peer</w:t>
      </w:r>
      <w:r w:rsidRPr="008A5D63">
        <w:rPr>
          <w:rFonts w:ascii="Open Sans" w:hAnsi="Open Sans" w:cs="Open Sans"/>
          <w:u w:val="single"/>
        </w:rPr>
        <w:t xml:space="preserve"> level? </w:t>
      </w:r>
    </w:p>
    <w:p w14:paraId="00000073" w14:textId="77777777" w:rsidR="00262086" w:rsidRPr="008A5D63" w:rsidRDefault="00262086">
      <w:pPr>
        <w:rPr>
          <w:rFonts w:ascii="Open Sans" w:hAnsi="Open Sans" w:cs="Open Sans"/>
          <w:i/>
        </w:rPr>
      </w:pPr>
    </w:p>
    <w:p w14:paraId="00000074" w14:textId="77777777" w:rsidR="00262086" w:rsidRPr="008A5D63" w:rsidRDefault="00937AD5">
      <w:pPr>
        <w:rPr>
          <w:rFonts w:ascii="Open Sans" w:hAnsi="Open Sans" w:cs="Open Sans"/>
          <w:i/>
        </w:rPr>
      </w:pPr>
      <w:r w:rsidRPr="008A5D63">
        <w:rPr>
          <w:rFonts w:ascii="Open Sans" w:hAnsi="Open Sans" w:cs="Open Sans"/>
          <w:i/>
        </w:rPr>
        <w:t>Help students learn how to defend targets of identity-based bullying directly</w:t>
      </w:r>
      <w:r w:rsidRPr="008A5D63">
        <w:rPr>
          <w:rFonts w:ascii="Open Sans" w:hAnsi="Open Sans" w:cs="Open Sans"/>
          <w:i/>
          <w:vertAlign w:val="superscript"/>
        </w:rPr>
        <w:footnoteReference w:id="1"/>
      </w:r>
      <w:r w:rsidRPr="008A5D63">
        <w:rPr>
          <w:rFonts w:ascii="Open Sans" w:hAnsi="Open Sans" w:cs="Open Sans"/>
          <w:i/>
        </w:rPr>
        <w:t xml:space="preserve">. Remember that not all youth will be </w:t>
      </w:r>
      <w:proofErr w:type="gramStart"/>
      <w:r w:rsidRPr="008A5D63">
        <w:rPr>
          <w:rFonts w:ascii="Open Sans" w:hAnsi="Open Sans" w:cs="Open Sans"/>
          <w:i/>
        </w:rPr>
        <w:t>in a position</w:t>
      </w:r>
      <w:proofErr w:type="gramEnd"/>
      <w:r w:rsidRPr="008A5D63">
        <w:rPr>
          <w:rFonts w:ascii="Open Sans" w:hAnsi="Open Sans" w:cs="Open Sans"/>
          <w:i/>
        </w:rPr>
        <w:t xml:space="preserve"> to defend others directly. Although you can teach all students how to do this, we should not ask all students to </w:t>
      </w:r>
      <w:proofErr w:type="gramStart"/>
      <w:r w:rsidRPr="008A5D63">
        <w:rPr>
          <w:rFonts w:ascii="Open Sans" w:hAnsi="Open Sans" w:cs="Open Sans"/>
          <w:i/>
        </w:rPr>
        <w:t>actually do</w:t>
      </w:r>
      <w:proofErr w:type="gramEnd"/>
      <w:r w:rsidRPr="008A5D63">
        <w:rPr>
          <w:rFonts w:ascii="Open Sans" w:hAnsi="Open Sans" w:cs="Open Sans"/>
          <w:i/>
        </w:rPr>
        <w:t xml:space="preserve"> it. Those with social status and power are in the best position to act as peer leaders. </w:t>
      </w:r>
    </w:p>
    <w:p w14:paraId="00000075" w14:textId="77777777" w:rsidR="00262086" w:rsidRPr="008A5D63" w:rsidRDefault="00262086">
      <w:pPr>
        <w:rPr>
          <w:rFonts w:ascii="Open Sans" w:hAnsi="Open Sans" w:cs="Open Sans"/>
          <w:color w:val="222222"/>
          <w:highlight w:val="white"/>
        </w:rPr>
      </w:pPr>
    </w:p>
    <w:p w14:paraId="00000076" w14:textId="77777777" w:rsidR="00262086" w:rsidRPr="008A5D63" w:rsidRDefault="00937AD5">
      <w:pPr>
        <w:numPr>
          <w:ilvl w:val="0"/>
          <w:numId w:val="1"/>
        </w:numPr>
        <w:pBdr>
          <w:top w:val="nil"/>
          <w:left w:val="nil"/>
          <w:bottom w:val="nil"/>
          <w:right w:val="nil"/>
          <w:between w:val="nil"/>
        </w:pBdr>
        <w:rPr>
          <w:rFonts w:ascii="Open Sans" w:hAnsi="Open Sans" w:cs="Open Sans"/>
          <w:color w:val="000000"/>
        </w:rPr>
      </w:pPr>
      <w:r w:rsidRPr="008A5D63">
        <w:rPr>
          <w:rFonts w:ascii="Open Sans" w:hAnsi="Open Sans" w:cs="Open Sans"/>
          <w:color w:val="000000"/>
        </w:rPr>
        <w:t xml:space="preserve">Name it/make the invisible </w:t>
      </w:r>
      <w:r w:rsidRPr="008A5D63">
        <w:rPr>
          <w:rFonts w:ascii="Open Sans" w:hAnsi="Open Sans" w:cs="Open Sans"/>
          <w:color w:val="000000"/>
        </w:rPr>
        <w:t>visible</w:t>
      </w:r>
    </w:p>
    <w:p w14:paraId="00000077"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 xml:space="preserve">This means we learn to call out the comment. </w:t>
      </w:r>
    </w:p>
    <w:p w14:paraId="00000078"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lastRenderedPageBreak/>
        <w:t xml:space="preserve">For example, saying “You called him violent just because he’s Black.” </w:t>
      </w:r>
      <w:r w:rsidRPr="008A5D63">
        <w:rPr>
          <w:rFonts w:ascii="Open Sans" w:hAnsi="Open Sans" w:cs="Open Sans"/>
          <w:color w:val="000000"/>
        </w:rPr>
        <w:br/>
      </w:r>
    </w:p>
    <w:p w14:paraId="00000079" w14:textId="77777777" w:rsidR="00262086" w:rsidRPr="008A5D63" w:rsidRDefault="00937AD5">
      <w:pPr>
        <w:numPr>
          <w:ilvl w:val="3"/>
          <w:numId w:val="2"/>
        </w:numPr>
        <w:pBdr>
          <w:top w:val="nil"/>
          <w:left w:val="nil"/>
          <w:bottom w:val="nil"/>
          <w:right w:val="nil"/>
          <w:between w:val="nil"/>
        </w:pBdr>
        <w:ind w:left="567"/>
        <w:rPr>
          <w:rFonts w:ascii="Open Sans" w:hAnsi="Open Sans" w:cs="Open Sans"/>
          <w:color w:val="000000"/>
        </w:rPr>
      </w:pPr>
      <w:r w:rsidRPr="008A5D63">
        <w:rPr>
          <w:rFonts w:ascii="Open Sans" w:hAnsi="Open Sans" w:cs="Open Sans"/>
          <w:color w:val="000000"/>
        </w:rPr>
        <w:t>Challenge the stereotype</w:t>
      </w:r>
    </w:p>
    <w:p w14:paraId="0000007A"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 xml:space="preserve">This means we make it clear the stereotype is not true. </w:t>
      </w:r>
    </w:p>
    <w:p w14:paraId="0000007B"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 xml:space="preserve">For example, saying “You seem to be saying that </w:t>
      </w:r>
      <w:r w:rsidRPr="008A5D63">
        <w:rPr>
          <w:rFonts w:ascii="Open Sans" w:hAnsi="Open Sans" w:cs="Open Sans"/>
          <w:color w:val="000000"/>
        </w:rPr>
        <w:t>because he is autistic, he must be socially awkward. That’s not true.”</w:t>
      </w:r>
      <w:r w:rsidRPr="008A5D63">
        <w:rPr>
          <w:rFonts w:ascii="Open Sans" w:hAnsi="Open Sans" w:cs="Open Sans"/>
          <w:color w:val="000000"/>
        </w:rPr>
        <w:br/>
      </w:r>
    </w:p>
    <w:p w14:paraId="0000007C" w14:textId="77777777" w:rsidR="00262086" w:rsidRPr="008A5D63" w:rsidRDefault="00937AD5">
      <w:pPr>
        <w:numPr>
          <w:ilvl w:val="3"/>
          <w:numId w:val="2"/>
        </w:numPr>
        <w:pBdr>
          <w:top w:val="nil"/>
          <w:left w:val="nil"/>
          <w:bottom w:val="nil"/>
          <w:right w:val="nil"/>
          <w:between w:val="nil"/>
        </w:pBdr>
        <w:ind w:left="567"/>
        <w:rPr>
          <w:rFonts w:ascii="Open Sans" w:hAnsi="Open Sans" w:cs="Open Sans"/>
          <w:color w:val="000000"/>
        </w:rPr>
      </w:pPr>
      <w:r w:rsidRPr="008A5D63">
        <w:rPr>
          <w:rFonts w:ascii="Open Sans" w:hAnsi="Open Sans" w:cs="Open Sans"/>
          <w:color w:val="000000"/>
        </w:rPr>
        <w:t>Re-educate</w:t>
      </w:r>
    </w:p>
    <w:p w14:paraId="0000007D"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 xml:space="preserve">This means to explain the root cause of the comment (ableist/racist/sexist/homophobic/etc.). </w:t>
      </w:r>
    </w:p>
    <w:p w14:paraId="0000007E"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 xml:space="preserve">For example, saying “I know you didn’t realize this, but that comment you made </w:t>
      </w:r>
      <w:r w:rsidRPr="008A5D63">
        <w:rPr>
          <w:rFonts w:ascii="Open Sans" w:hAnsi="Open Sans" w:cs="Open Sans"/>
          <w:color w:val="000000"/>
        </w:rPr>
        <w:t xml:space="preserve">was homophobic. Even though they are your friend, calling them gay is telling anyone who is gay that that it is a bad way to be.” </w:t>
      </w:r>
    </w:p>
    <w:p w14:paraId="0000007F" w14:textId="77777777" w:rsidR="00262086" w:rsidRPr="008A5D63" w:rsidRDefault="00262086">
      <w:pPr>
        <w:pBdr>
          <w:top w:val="nil"/>
          <w:left w:val="nil"/>
          <w:bottom w:val="nil"/>
          <w:right w:val="nil"/>
          <w:between w:val="nil"/>
        </w:pBdr>
        <w:ind w:left="567"/>
        <w:rPr>
          <w:rFonts w:ascii="Open Sans" w:hAnsi="Open Sans" w:cs="Open Sans"/>
          <w:color w:val="000000"/>
        </w:rPr>
      </w:pPr>
    </w:p>
    <w:p w14:paraId="00000080" w14:textId="77777777" w:rsidR="00262086" w:rsidRPr="008A5D63" w:rsidRDefault="00937AD5">
      <w:pPr>
        <w:numPr>
          <w:ilvl w:val="3"/>
          <w:numId w:val="2"/>
        </w:numPr>
        <w:pBdr>
          <w:top w:val="nil"/>
          <w:left w:val="nil"/>
          <w:bottom w:val="nil"/>
          <w:right w:val="nil"/>
          <w:between w:val="nil"/>
        </w:pBdr>
        <w:ind w:left="567"/>
        <w:rPr>
          <w:rFonts w:ascii="Open Sans" w:hAnsi="Open Sans" w:cs="Open Sans"/>
          <w:color w:val="000000"/>
        </w:rPr>
      </w:pPr>
      <w:r w:rsidRPr="008A5D63">
        <w:rPr>
          <w:rFonts w:ascii="Open Sans" w:hAnsi="Open Sans" w:cs="Open Sans"/>
          <w:color w:val="000000"/>
        </w:rPr>
        <w:t>Seek external support</w:t>
      </w:r>
    </w:p>
    <w:p w14:paraId="00000081"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This means to tell a trusted adult what happened, so they can take further action.</w:t>
      </w:r>
    </w:p>
    <w:p w14:paraId="00000082"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 xml:space="preserve">For example, telling a teacher so they can follow up with the person who was bullied and with the person who did the bullying. </w:t>
      </w:r>
    </w:p>
    <w:p w14:paraId="00000083" w14:textId="77777777" w:rsidR="00262086" w:rsidRPr="008A5D63" w:rsidRDefault="00262086">
      <w:pPr>
        <w:rPr>
          <w:rFonts w:ascii="Open Sans" w:hAnsi="Open Sans" w:cs="Open Sans"/>
        </w:rPr>
      </w:pPr>
    </w:p>
    <w:p w14:paraId="00000084" w14:textId="77777777" w:rsidR="00262086" w:rsidRPr="008A5D63" w:rsidRDefault="00937AD5">
      <w:pPr>
        <w:rPr>
          <w:rFonts w:ascii="Open Sans" w:hAnsi="Open Sans" w:cs="Open Sans"/>
        </w:rPr>
      </w:pPr>
      <w:r w:rsidRPr="008A5D63">
        <w:rPr>
          <w:rFonts w:ascii="Open Sans" w:hAnsi="Open Sans" w:cs="Open Sans"/>
        </w:rPr>
        <w:t>Also talk with students about indirect ways to be an ally. For example,</w:t>
      </w:r>
    </w:p>
    <w:p w14:paraId="00000085"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Reporting</w:t>
      </w:r>
    </w:p>
    <w:p w14:paraId="00000086" w14:textId="77777777" w:rsidR="00262086" w:rsidRPr="008A5D63" w:rsidRDefault="00937AD5">
      <w:pPr>
        <w:numPr>
          <w:ilvl w:val="7"/>
          <w:numId w:val="2"/>
        </w:numPr>
        <w:pBdr>
          <w:top w:val="nil"/>
          <w:left w:val="nil"/>
          <w:bottom w:val="nil"/>
          <w:right w:val="nil"/>
          <w:between w:val="nil"/>
        </w:pBdr>
        <w:ind w:left="1560"/>
        <w:rPr>
          <w:rFonts w:ascii="Open Sans" w:hAnsi="Open Sans" w:cs="Open Sans"/>
          <w:color w:val="000000"/>
        </w:rPr>
      </w:pPr>
      <w:r w:rsidRPr="008A5D63">
        <w:rPr>
          <w:rFonts w:ascii="Open Sans" w:hAnsi="Open Sans" w:cs="Open Sans"/>
          <w:color w:val="000000"/>
        </w:rPr>
        <w:t xml:space="preserve">Students can report the </w:t>
      </w:r>
      <w:r w:rsidRPr="008A5D63">
        <w:rPr>
          <w:rFonts w:ascii="Open Sans" w:hAnsi="Open Sans" w:cs="Open Sans"/>
          <w:color w:val="000000"/>
        </w:rPr>
        <w:t>identity-based bullying to an educator, guidance counselor, etc.</w:t>
      </w:r>
    </w:p>
    <w:p w14:paraId="00000087" w14:textId="77777777" w:rsidR="00262086" w:rsidRPr="008A5D63" w:rsidRDefault="00937AD5">
      <w:pPr>
        <w:numPr>
          <w:ilvl w:val="8"/>
          <w:numId w:val="2"/>
        </w:numPr>
        <w:pBdr>
          <w:top w:val="nil"/>
          <w:left w:val="nil"/>
          <w:bottom w:val="nil"/>
          <w:right w:val="nil"/>
          <w:between w:val="nil"/>
        </w:pBdr>
        <w:ind w:left="2127"/>
        <w:rPr>
          <w:rFonts w:ascii="Open Sans" w:hAnsi="Open Sans" w:cs="Open Sans"/>
          <w:color w:val="000000"/>
        </w:rPr>
      </w:pPr>
      <w:r w:rsidRPr="008A5D63">
        <w:rPr>
          <w:rFonts w:ascii="Open Sans" w:hAnsi="Open Sans" w:cs="Open Sans"/>
          <w:color w:val="000000"/>
        </w:rPr>
        <w:t>Students should write down what they saw, and/or take a screenshot of what they saw online</w:t>
      </w:r>
    </w:p>
    <w:p w14:paraId="00000088" w14:textId="77777777" w:rsidR="00262086" w:rsidRPr="008A5D63" w:rsidRDefault="00937AD5">
      <w:pPr>
        <w:numPr>
          <w:ilvl w:val="8"/>
          <w:numId w:val="2"/>
        </w:numPr>
        <w:pBdr>
          <w:top w:val="nil"/>
          <w:left w:val="nil"/>
          <w:bottom w:val="nil"/>
          <w:right w:val="nil"/>
          <w:between w:val="nil"/>
        </w:pBdr>
        <w:ind w:left="2127"/>
        <w:rPr>
          <w:rFonts w:ascii="Open Sans" w:hAnsi="Open Sans" w:cs="Open Sans"/>
          <w:color w:val="000000"/>
        </w:rPr>
      </w:pPr>
      <w:r w:rsidRPr="008A5D63">
        <w:rPr>
          <w:rFonts w:ascii="Open Sans" w:hAnsi="Open Sans" w:cs="Open Sans"/>
          <w:color w:val="000000"/>
        </w:rPr>
        <w:t>Make it clear you will support any youth who comes to you, and that you will maintain confidentialit</w:t>
      </w:r>
      <w:r w:rsidRPr="008A5D63">
        <w:rPr>
          <w:rFonts w:ascii="Open Sans" w:hAnsi="Open Sans" w:cs="Open Sans"/>
          <w:color w:val="000000"/>
        </w:rPr>
        <w:t xml:space="preserve">y </w:t>
      </w:r>
    </w:p>
    <w:p w14:paraId="00000089" w14:textId="77777777" w:rsidR="00262086" w:rsidRPr="008A5D63" w:rsidRDefault="00937AD5">
      <w:pPr>
        <w:numPr>
          <w:ilvl w:val="6"/>
          <w:numId w:val="2"/>
        </w:numPr>
        <w:pBdr>
          <w:top w:val="nil"/>
          <w:left w:val="nil"/>
          <w:bottom w:val="nil"/>
          <w:right w:val="nil"/>
          <w:between w:val="nil"/>
        </w:pBdr>
        <w:ind w:left="993"/>
        <w:rPr>
          <w:rFonts w:ascii="Open Sans" w:hAnsi="Open Sans" w:cs="Open Sans"/>
          <w:color w:val="000000"/>
        </w:rPr>
      </w:pPr>
      <w:r w:rsidRPr="008A5D63">
        <w:rPr>
          <w:rFonts w:ascii="Open Sans" w:hAnsi="Open Sans" w:cs="Open Sans"/>
          <w:color w:val="000000"/>
        </w:rPr>
        <w:t>Comforting</w:t>
      </w:r>
    </w:p>
    <w:p w14:paraId="0000008A" w14:textId="77777777" w:rsidR="00262086" w:rsidRPr="008A5D63" w:rsidRDefault="00937AD5">
      <w:pPr>
        <w:numPr>
          <w:ilvl w:val="7"/>
          <w:numId w:val="2"/>
        </w:numPr>
        <w:pBdr>
          <w:top w:val="nil"/>
          <w:left w:val="nil"/>
          <w:bottom w:val="nil"/>
          <w:right w:val="nil"/>
          <w:between w:val="nil"/>
        </w:pBdr>
        <w:ind w:left="1560"/>
        <w:rPr>
          <w:rFonts w:ascii="Open Sans" w:hAnsi="Open Sans" w:cs="Open Sans"/>
          <w:color w:val="000000"/>
        </w:rPr>
      </w:pPr>
      <w:r w:rsidRPr="008A5D63">
        <w:rPr>
          <w:rFonts w:ascii="Open Sans" w:hAnsi="Open Sans" w:cs="Open Sans"/>
          <w:color w:val="000000"/>
        </w:rPr>
        <w:t>Students can say something to the person who was bullied. For example:</w:t>
      </w:r>
    </w:p>
    <w:p w14:paraId="0000008B"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I saw what happened</w:t>
      </w:r>
    </w:p>
    <w:p w14:paraId="0000008C"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Are you ok?</w:t>
      </w:r>
    </w:p>
    <w:p w14:paraId="0000008D"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I don’t agree with what they said</w:t>
      </w:r>
    </w:p>
    <w:p w14:paraId="0000008E"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Do you want to sit with me at lunch?</w:t>
      </w:r>
    </w:p>
    <w:p w14:paraId="0000008F"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 xml:space="preserve">How do you want to handle the situation? </w:t>
      </w:r>
    </w:p>
    <w:p w14:paraId="00000090"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How can I help?</w:t>
      </w:r>
    </w:p>
    <w:p w14:paraId="00000091" w14:textId="77777777" w:rsidR="00262086" w:rsidRPr="008A5D63" w:rsidRDefault="00937AD5">
      <w:pPr>
        <w:numPr>
          <w:ilvl w:val="7"/>
          <w:numId w:val="2"/>
        </w:numPr>
        <w:pBdr>
          <w:top w:val="nil"/>
          <w:left w:val="nil"/>
          <w:bottom w:val="nil"/>
          <w:right w:val="nil"/>
          <w:between w:val="nil"/>
        </w:pBdr>
        <w:ind w:left="1560"/>
        <w:rPr>
          <w:rFonts w:ascii="Open Sans" w:hAnsi="Open Sans" w:cs="Open Sans"/>
          <w:color w:val="000000"/>
        </w:rPr>
      </w:pPr>
      <w:r w:rsidRPr="008A5D63">
        <w:rPr>
          <w:rFonts w:ascii="Open Sans" w:hAnsi="Open Sans" w:cs="Open Sans"/>
          <w:color w:val="000000"/>
        </w:rPr>
        <w:lastRenderedPageBreak/>
        <w:t>Students can connect with the person who was being bullied. For example:</w:t>
      </w:r>
    </w:p>
    <w:p w14:paraId="00000092"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Walk with them in the hallway</w:t>
      </w:r>
    </w:p>
    <w:p w14:paraId="00000093"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Sit with them at lunch</w:t>
      </w:r>
    </w:p>
    <w:p w14:paraId="00000094"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Invite them to a club</w:t>
      </w:r>
    </w:p>
    <w:p w14:paraId="00000095" w14:textId="77777777" w:rsidR="00262086" w:rsidRPr="008A5D63" w:rsidRDefault="00937AD5">
      <w:pPr>
        <w:numPr>
          <w:ilvl w:val="8"/>
          <w:numId w:val="2"/>
        </w:numPr>
        <w:pBdr>
          <w:top w:val="nil"/>
          <w:left w:val="nil"/>
          <w:bottom w:val="nil"/>
          <w:right w:val="nil"/>
          <w:between w:val="nil"/>
        </w:pBdr>
        <w:ind w:left="1985"/>
        <w:rPr>
          <w:rFonts w:ascii="Open Sans" w:hAnsi="Open Sans" w:cs="Open Sans"/>
          <w:color w:val="000000"/>
        </w:rPr>
      </w:pPr>
      <w:r w:rsidRPr="008A5D63">
        <w:rPr>
          <w:rFonts w:ascii="Open Sans" w:hAnsi="Open Sans" w:cs="Open Sans"/>
          <w:color w:val="000000"/>
        </w:rPr>
        <w:t xml:space="preserve">Start a new club [such as a Gay Straight </w:t>
      </w:r>
      <w:r w:rsidRPr="008A5D63">
        <w:rPr>
          <w:rFonts w:ascii="Open Sans" w:hAnsi="Open Sans" w:cs="Open Sans"/>
          <w:color w:val="000000"/>
        </w:rPr>
        <w:t>Alliance]</w:t>
      </w:r>
    </w:p>
    <w:p w14:paraId="00000096" w14:textId="77777777" w:rsidR="00262086" w:rsidRPr="008A5D63" w:rsidRDefault="00937AD5">
      <w:pPr>
        <w:rPr>
          <w:rFonts w:ascii="Open Sans" w:hAnsi="Open Sans" w:cs="Open Sans"/>
          <w:u w:val="single"/>
        </w:rPr>
      </w:pPr>
      <w:r w:rsidRPr="008A5D63">
        <w:rPr>
          <w:rFonts w:ascii="Open Sans" w:hAnsi="Open Sans" w:cs="Open Sans"/>
        </w:rPr>
        <w:br/>
      </w:r>
      <w:r w:rsidRPr="008A5D63">
        <w:rPr>
          <w:rFonts w:ascii="Open Sans" w:hAnsi="Open Sans" w:cs="Open Sans"/>
          <w:u w:val="single"/>
        </w:rPr>
        <w:t xml:space="preserve">What can you do at the classroom level? </w:t>
      </w:r>
    </w:p>
    <w:p w14:paraId="00000097" w14:textId="77777777" w:rsidR="00262086" w:rsidRPr="008A5D63" w:rsidRDefault="00262086">
      <w:pPr>
        <w:rPr>
          <w:rFonts w:ascii="Open Sans" w:hAnsi="Open Sans" w:cs="Open Sans"/>
        </w:rPr>
      </w:pPr>
    </w:p>
    <w:p w14:paraId="00000098" w14:textId="77777777" w:rsidR="00262086" w:rsidRPr="008A5D63" w:rsidRDefault="00937AD5">
      <w:pPr>
        <w:rPr>
          <w:rFonts w:ascii="Open Sans" w:hAnsi="Open Sans" w:cs="Open Sans"/>
        </w:rPr>
      </w:pPr>
      <w:r w:rsidRPr="008A5D63">
        <w:rPr>
          <w:rFonts w:ascii="Open Sans" w:hAnsi="Open Sans" w:cs="Open Sans"/>
        </w:rPr>
        <w:t>Review your curriculum and make sure it is inclusive of the learners in your classroom. Even better, choose curriculum that helps youth develop critical consciousness. For more, see:</w:t>
      </w:r>
    </w:p>
    <w:p w14:paraId="00000099" w14:textId="77777777" w:rsidR="00262086" w:rsidRPr="008A5D63" w:rsidRDefault="00937AD5">
      <w:pPr>
        <w:numPr>
          <w:ilvl w:val="6"/>
          <w:numId w:val="2"/>
        </w:numPr>
        <w:pBdr>
          <w:top w:val="nil"/>
          <w:left w:val="nil"/>
          <w:bottom w:val="nil"/>
          <w:right w:val="nil"/>
          <w:between w:val="nil"/>
        </w:pBdr>
        <w:ind w:left="1276"/>
        <w:rPr>
          <w:rFonts w:ascii="Open Sans" w:hAnsi="Open Sans" w:cs="Open Sans"/>
          <w:color w:val="000000"/>
        </w:rPr>
      </w:pPr>
      <w:hyperlink r:id="rId10">
        <w:r w:rsidRPr="008A5D63">
          <w:rPr>
            <w:rFonts w:ascii="Open Sans" w:hAnsi="Open Sans" w:cs="Open Sans"/>
            <w:color w:val="0563C1"/>
            <w:u w:val="single"/>
          </w:rPr>
          <w:t>https://facingtoday.facinghistory.org/cultivating-critical-consciousness-in-the-classroom</w:t>
        </w:r>
      </w:hyperlink>
      <w:r w:rsidRPr="008A5D63">
        <w:rPr>
          <w:rFonts w:ascii="Open Sans" w:hAnsi="Open Sans" w:cs="Open Sans"/>
          <w:color w:val="000000"/>
        </w:rPr>
        <w:t xml:space="preserve"> </w:t>
      </w:r>
    </w:p>
    <w:p w14:paraId="0000009A" w14:textId="77777777" w:rsidR="00262086" w:rsidRPr="008A5D63" w:rsidRDefault="00262086">
      <w:pPr>
        <w:rPr>
          <w:rFonts w:ascii="Open Sans" w:hAnsi="Open Sans" w:cs="Open Sans"/>
        </w:rPr>
      </w:pPr>
    </w:p>
    <w:p w14:paraId="0000009B" w14:textId="77777777" w:rsidR="00262086" w:rsidRPr="008A5D63" w:rsidRDefault="00937AD5">
      <w:pPr>
        <w:rPr>
          <w:rFonts w:ascii="Open Sans" w:hAnsi="Open Sans" w:cs="Open Sans"/>
        </w:rPr>
      </w:pPr>
      <w:r w:rsidRPr="008A5D63">
        <w:rPr>
          <w:rFonts w:ascii="Open Sans" w:hAnsi="Open Sans" w:cs="Open Sans"/>
        </w:rPr>
        <w:t>Create culture of respect and address social norms in you</w:t>
      </w:r>
      <w:r w:rsidRPr="008A5D63">
        <w:rPr>
          <w:rFonts w:ascii="Open Sans" w:hAnsi="Open Sans" w:cs="Open Sans"/>
        </w:rPr>
        <w:t>r classroom</w:t>
      </w:r>
    </w:p>
    <w:p w14:paraId="0000009C" w14:textId="77777777" w:rsidR="00262086" w:rsidRPr="008A5D63" w:rsidRDefault="00937AD5">
      <w:pPr>
        <w:numPr>
          <w:ilvl w:val="6"/>
          <w:numId w:val="2"/>
        </w:numPr>
        <w:pBdr>
          <w:top w:val="nil"/>
          <w:left w:val="nil"/>
          <w:bottom w:val="nil"/>
          <w:right w:val="nil"/>
          <w:between w:val="nil"/>
        </w:pBdr>
        <w:ind w:left="1276"/>
        <w:rPr>
          <w:rFonts w:ascii="Open Sans" w:hAnsi="Open Sans" w:cs="Open Sans"/>
          <w:color w:val="000000"/>
        </w:rPr>
      </w:pPr>
      <w:r w:rsidRPr="008A5D63">
        <w:rPr>
          <w:rFonts w:ascii="Open Sans" w:hAnsi="Open Sans" w:cs="Open Sans"/>
          <w:color w:val="000000"/>
        </w:rPr>
        <w:t>For example, “We will be inclusive to all”, “We will respect all”, “We will label behaviours that are not inclusive”, and “We will support those who are not included”</w:t>
      </w:r>
    </w:p>
    <w:p w14:paraId="0000009E" w14:textId="60BA1215" w:rsidR="00262086" w:rsidRPr="004539EB" w:rsidRDefault="00937AD5" w:rsidP="004539EB">
      <w:pPr>
        <w:pStyle w:val="ListParagraph"/>
        <w:numPr>
          <w:ilvl w:val="6"/>
          <w:numId w:val="2"/>
        </w:numPr>
        <w:pBdr>
          <w:top w:val="nil"/>
          <w:left w:val="nil"/>
          <w:bottom w:val="nil"/>
          <w:right w:val="nil"/>
          <w:between w:val="nil"/>
        </w:pBdr>
        <w:ind w:left="1276"/>
        <w:rPr>
          <w:rFonts w:ascii="Open Sans" w:hAnsi="Open Sans" w:cs="Open Sans"/>
        </w:rPr>
      </w:pPr>
      <w:r w:rsidRPr="004539EB">
        <w:rPr>
          <w:rFonts w:ascii="Open Sans" w:hAnsi="Open Sans" w:cs="Open Sans"/>
          <w:color w:val="000000"/>
        </w:rPr>
        <w:t xml:space="preserve">Also, see “Intro to Series” document for more [LINK: </w:t>
      </w:r>
      <w:r w:rsidR="004539EB" w:rsidRPr="004539EB">
        <w:rPr>
          <w:rFonts w:ascii="Open Sans" w:hAnsi="Open Sans" w:cs="Open Sans"/>
          <w:color w:val="000000"/>
        </w:rPr>
        <w:t xml:space="preserve"> </w:t>
      </w:r>
      <w:hyperlink r:id="rId11" w:tgtFrame="_blank" w:history="1">
        <w:r w:rsidR="004539EB" w:rsidRPr="004539EB">
          <w:rPr>
            <w:rStyle w:val="Hyperlink"/>
            <w:rFonts w:ascii="Open Sans" w:hAnsi="Open Sans" w:cs="Open Sans"/>
          </w:rPr>
          <w:t>https://www.prevnet.ca/sites/prevnet.ca/files/intro_to_series_final.docx</w:t>
        </w:r>
      </w:hyperlink>
      <w:r w:rsidR="004522E5">
        <w:rPr>
          <w:rFonts w:ascii="Open Sans" w:hAnsi="Open Sans" w:cs="Open Sans"/>
          <w:color w:val="1155CC"/>
          <w:u w:val="single"/>
        </w:rPr>
        <w:t>]</w:t>
      </w:r>
    </w:p>
    <w:p w14:paraId="5E4B83BF" w14:textId="77777777" w:rsidR="004539EB" w:rsidRPr="004539EB" w:rsidRDefault="004539EB" w:rsidP="004539EB">
      <w:pPr>
        <w:pStyle w:val="ListParagraph"/>
        <w:pBdr>
          <w:top w:val="nil"/>
          <w:left w:val="nil"/>
          <w:bottom w:val="nil"/>
          <w:right w:val="nil"/>
          <w:between w:val="nil"/>
        </w:pBdr>
        <w:ind w:left="1276"/>
        <w:rPr>
          <w:rFonts w:ascii="Open Sans" w:hAnsi="Open Sans" w:cs="Open Sans"/>
        </w:rPr>
      </w:pPr>
    </w:p>
    <w:p w14:paraId="0000009F" w14:textId="77777777" w:rsidR="00262086" w:rsidRPr="008A5D63" w:rsidRDefault="00937AD5">
      <w:pPr>
        <w:rPr>
          <w:rFonts w:ascii="Open Sans" w:hAnsi="Open Sans" w:cs="Open Sans"/>
        </w:rPr>
      </w:pPr>
      <w:r w:rsidRPr="008A5D63">
        <w:rPr>
          <w:rFonts w:ascii="Open Sans" w:hAnsi="Open Sans" w:cs="Open Sans"/>
        </w:rPr>
        <w:t>Create shared identity of the classroom</w:t>
      </w:r>
    </w:p>
    <w:p w14:paraId="000000A0" w14:textId="77777777" w:rsidR="00262086" w:rsidRPr="008A5D63" w:rsidRDefault="00937AD5">
      <w:pPr>
        <w:numPr>
          <w:ilvl w:val="6"/>
          <w:numId w:val="2"/>
        </w:numPr>
        <w:pBdr>
          <w:top w:val="nil"/>
          <w:left w:val="nil"/>
          <w:bottom w:val="nil"/>
          <w:right w:val="nil"/>
          <w:between w:val="nil"/>
        </w:pBdr>
        <w:ind w:left="1276"/>
        <w:rPr>
          <w:rFonts w:ascii="Open Sans" w:hAnsi="Open Sans" w:cs="Open Sans"/>
          <w:color w:val="000000"/>
        </w:rPr>
      </w:pPr>
      <w:r w:rsidRPr="008A5D63">
        <w:rPr>
          <w:rFonts w:ascii="Open Sans" w:hAnsi="Open Sans" w:cs="Open Sans"/>
          <w:color w:val="000000"/>
        </w:rPr>
        <w:t>What do we value? (</w:t>
      </w:r>
      <w:proofErr w:type="gramStart"/>
      <w:r w:rsidRPr="008A5D63">
        <w:rPr>
          <w:rFonts w:ascii="Open Sans" w:hAnsi="Open Sans" w:cs="Open Sans"/>
          <w:color w:val="000000"/>
        </w:rPr>
        <w:t>respect</w:t>
      </w:r>
      <w:proofErr w:type="gramEnd"/>
      <w:r w:rsidRPr="008A5D63">
        <w:rPr>
          <w:rFonts w:ascii="Open Sans" w:hAnsi="Open Sans" w:cs="Open Sans"/>
          <w:color w:val="000000"/>
        </w:rPr>
        <w:t xml:space="preserve">, diversity, defending, </w:t>
      </w:r>
      <w:r w:rsidRPr="008A5D63">
        <w:rPr>
          <w:rFonts w:ascii="Open Sans" w:hAnsi="Open Sans" w:cs="Open Sans"/>
          <w:color w:val="000000"/>
        </w:rPr>
        <w:t>morals, etc.)</w:t>
      </w:r>
    </w:p>
    <w:p w14:paraId="000000A1" w14:textId="77777777" w:rsidR="00262086" w:rsidRPr="008A5D63" w:rsidRDefault="00937AD5">
      <w:pPr>
        <w:numPr>
          <w:ilvl w:val="6"/>
          <w:numId w:val="2"/>
        </w:numPr>
        <w:pBdr>
          <w:top w:val="nil"/>
          <w:left w:val="nil"/>
          <w:bottom w:val="nil"/>
          <w:right w:val="nil"/>
          <w:between w:val="nil"/>
        </w:pBdr>
        <w:ind w:left="1276"/>
        <w:rPr>
          <w:rFonts w:ascii="Open Sans" w:hAnsi="Open Sans" w:cs="Open Sans"/>
          <w:color w:val="000000"/>
        </w:rPr>
      </w:pPr>
      <w:r w:rsidRPr="008A5D63">
        <w:rPr>
          <w:rFonts w:ascii="Open Sans" w:hAnsi="Open Sans" w:cs="Open Sans"/>
          <w:color w:val="000000"/>
        </w:rPr>
        <w:t>Make rules/code of conduct, ensure it is youth-led</w:t>
      </w:r>
    </w:p>
    <w:p w14:paraId="000000A2" w14:textId="77777777" w:rsidR="00262086" w:rsidRPr="008A5D63" w:rsidRDefault="00262086">
      <w:pPr>
        <w:rPr>
          <w:rFonts w:ascii="Open Sans" w:hAnsi="Open Sans" w:cs="Open Sans"/>
        </w:rPr>
      </w:pPr>
    </w:p>
    <w:p w14:paraId="000000A3" w14:textId="77777777" w:rsidR="00262086" w:rsidRPr="008A5D63" w:rsidRDefault="00937AD5">
      <w:pPr>
        <w:rPr>
          <w:rFonts w:ascii="Open Sans" w:hAnsi="Open Sans" w:cs="Open Sans"/>
        </w:rPr>
      </w:pPr>
      <w:r w:rsidRPr="008A5D63">
        <w:rPr>
          <w:rFonts w:ascii="Open Sans" w:hAnsi="Open Sans" w:cs="Open Sans"/>
        </w:rPr>
        <w:t>Create inclusivity in the classroom</w:t>
      </w:r>
    </w:p>
    <w:p w14:paraId="000000A4" w14:textId="77777777" w:rsidR="00262086" w:rsidRPr="008A5D63" w:rsidRDefault="00937AD5">
      <w:pPr>
        <w:numPr>
          <w:ilvl w:val="6"/>
          <w:numId w:val="2"/>
        </w:numPr>
        <w:pBdr>
          <w:top w:val="nil"/>
          <w:left w:val="nil"/>
          <w:bottom w:val="nil"/>
          <w:right w:val="nil"/>
          <w:between w:val="nil"/>
        </w:pBdr>
        <w:ind w:left="1276"/>
        <w:rPr>
          <w:rFonts w:ascii="Open Sans" w:hAnsi="Open Sans" w:cs="Open Sans"/>
          <w:color w:val="000000"/>
        </w:rPr>
      </w:pPr>
      <w:r w:rsidRPr="008A5D63">
        <w:rPr>
          <w:rFonts w:ascii="Open Sans" w:hAnsi="Open Sans" w:cs="Open Sans"/>
          <w:color w:val="000000"/>
        </w:rPr>
        <w:t xml:space="preserve">Hanging pride flags; posters with representation; accessibility for all </w:t>
      </w:r>
    </w:p>
    <w:p w14:paraId="000000A5" w14:textId="77777777" w:rsidR="00262086" w:rsidRPr="008A5D63" w:rsidRDefault="00937AD5">
      <w:pPr>
        <w:numPr>
          <w:ilvl w:val="6"/>
          <w:numId w:val="2"/>
        </w:numPr>
        <w:pBdr>
          <w:top w:val="nil"/>
          <w:left w:val="nil"/>
          <w:bottom w:val="nil"/>
          <w:right w:val="nil"/>
          <w:between w:val="nil"/>
        </w:pBdr>
        <w:ind w:left="1276"/>
        <w:rPr>
          <w:rFonts w:ascii="Open Sans" w:hAnsi="Open Sans" w:cs="Open Sans"/>
          <w:color w:val="000000"/>
        </w:rPr>
      </w:pPr>
      <w:r w:rsidRPr="008A5D63">
        <w:rPr>
          <w:rFonts w:ascii="Open Sans" w:hAnsi="Open Sans" w:cs="Open Sans"/>
          <w:color w:val="000000"/>
        </w:rPr>
        <w:t xml:space="preserve">However, just hanging a pride flag won’t make change – we need to also utilize the other strategies to ensure we are creating inclusive spaces where we don’t tolerate identity-based bullying. </w:t>
      </w:r>
    </w:p>
    <w:p w14:paraId="000000A6" w14:textId="77777777" w:rsidR="00262086" w:rsidRPr="008A5D63" w:rsidRDefault="00262086">
      <w:pPr>
        <w:rPr>
          <w:rFonts w:ascii="Open Sans" w:hAnsi="Open Sans" w:cs="Open Sans"/>
        </w:rPr>
      </w:pPr>
    </w:p>
    <w:p w14:paraId="000000A7" w14:textId="77777777" w:rsidR="00262086" w:rsidRPr="008A5D63" w:rsidRDefault="00937AD5">
      <w:pPr>
        <w:rPr>
          <w:rFonts w:ascii="Open Sans" w:hAnsi="Open Sans" w:cs="Open Sans"/>
          <w:u w:val="single"/>
        </w:rPr>
      </w:pPr>
      <w:r w:rsidRPr="008A5D63">
        <w:rPr>
          <w:rFonts w:ascii="Open Sans" w:hAnsi="Open Sans" w:cs="Open Sans"/>
          <w:u w:val="single"/>
        </w:rPr>
        <w:t>What can you do at the school level?</w:t>
      </w:r>
    </w:p>
    <w:p w14:paraId="000000A8" w14:textId="77777777" w:rsidR="00262086" w:rsidRPr="008A5D63" w:rsidRDefault="00262086">
      <w:pPr>
        <w:rPr>
          <w:rFonts w:ascii="Open Sans" w:hAnsi="Open Sans" w:cs="Open Sans"/>
          <w:b/>
        </w:rPr>
      </w:pPr>
    </w:p>
    <w:p w14:paraId="000000A9" w14:textId="77777777" w:rsidR="00262086" w:rsidRPr="008A5D63" w:rsidRDefault="00937AD5">
      <w:pPr>
        <w:rPr>
          <w:rFonts w:ascii="Open Sans" w:hAnsi="Open Sans" w:cs="Open Sans"/>
        </w:rPr>
      </w:pPr>
      <w:r w:rsidRPr="008A5D63">
        <w:rPr>
          <w:rFonts w:ascii="Open Sans" w:hAnsi="Open Sans" w:cs="Open Sans"/>
        </w:rPr>
        <w:t>Doing work at the indivi</w:t>
      </w:r>
      <w:r w:rsidRPr="008A5D63">
        <w:rPr>
          <w:rFonts w:ascii="Open Sans" w:hAnsi="Open Sans" w:cs="Open Sans"/>
        </w:rPr>
        <w:t xml:space="preserve">dual, peer, and classroom levels is critical to preventing identity-based bullying. </w:t>
      </w:r>
      <w:proofErr w:type="gramStart"/>
      <w:r w:rsidRPr="008A5D63">
        <w:rPr>
          <w:rFonts w:ascii="Open Sans" w:hAnsi="Open Sans" w:cs="Open Sans"/>
        </w:rPr>
        <w:t>But,</w:t>
      </w:r>
      <w:proofErr w:type="gramEnd"/>
      <w:r w:rsidRPr="008A5D63">
        <w:rPr>
          <w:rFonts w:ascii="Open Sans" w:hAnsi="Open Sans" w:cs="Open Sans"/>
        </w:rPr>
        <w:t xml:space="preserve"> a lot of the social norms that lead to identity-based bullying are things that we also need to simultaneously address at the school level. Although this series is focu</w:t>
      </w:r>
      <w:r w:rsidRPr="008A5D63">
        <w:rPr>
          <w:rFonts w:ascii="Open Sans" w:hAnsi="Open Sans" w:cs="Open Sans"/>
        </w:rPr>
        <w:t xml:space="preserve">sed on you and your students, it is important to </w:t>
      </w:r>
      <w:r w:rsidRPr="008A5D63">
        <w:rPr>
          <w:rFonts w:ascii="Open Sans" w:hAnsi="Open Sans" w:cs="Open Sans"/>
        </w:rPr>
        <w:lastRenderedPageBreak/>
        <w:t xml:space="preserve">remember that efforts to prevent identity-based bullying will not succeed without changes to school norms, policies, and practices that are rooted in beliefs that continue to give dominant groups power over </w:t>
      </w:r>
      <w:r w:rsidRPr="008A5D63">
        <w:rPr>
          <w:rFonts w:ascii="Open Sans" w:hAnsi="Open Sans" w:cs="Open Sans"/>
        </w:rPr>
        <w:t xml:space="preserve">other groups. To prevent identity-based bullying, all students need to be fully included and know they belong in the school. </w:t>
      </w:r>
    </w:p>
    <w:p w14:paraId="000000AA" w14:textId="77777777" w:rsidR="00262086" w:rsidRPr="008A5D63" w:rsidRDefault="00262086">
      <w:pPr>
        <w:rPr>
          <w:rFonts w:ascii="Open Sans" w:hAnsi="Open Sans" w:cs="Open Sans"/>
        </w:rPr>
      </w:pPr>
    </w:p>
    <w:p w14:paraId="000000AB" w14:textId="5003B277" w:rsidR="00262086" w:rsidRDefault="00937AD5">
      <w:pPr>
        <w:rPr>
          <w:rFonts w:ascii="Open Sans" w:hAnsi="Open Sans" w:cs="Open Sans"/>
        </w:rPr>
      </w:pPr>
      <w:r w:rsidRPr="008A5D63">
        <w:rPr>
          <w:rFonts w:ascii="Open Sans" w:hAnsi="Open Sans" w:cs="Open Sans"/>
        </w:rPr>
        <w:t>For example, do you have events that emphasize boy-girl romantic pairings as ‘normal’ (e.g., dances)? This tells students that he</w:t>
      </w:r>
      <w:r w:rsidRPr="008A5D63">
        <w:rPr>
          <w:rFonts w:ascii="Open Sans" w:hAnsi="Open Sans" w:cs="Open Sans"/>
        </w:rPr>
        <w:t>terosexual relationships are what is expected, and anything else is a deviation. Are most clubs, groups, and teams segregated by gender? This tells students that being either a cisgender girl or cisgender boy is what is expected to fully participate in sch</w:t>
      </w:r>
      <w:r w:rsidRPr="008A5D63">
        <w:rPr>
          <w:rFonts w:ascii="Open Sans" w:hAnsi="Open Sans" w:cs="Open Sans"/>
        </w:rPr>
        <w:t>ool life. Do any of your school mascots or events draw on Indigenous stereotypes? This tells student it’s okay to make fun of Indigenous culture, as it doesn’t need to be taken seriously. Does curriculum only present Black Canadians as ‘victims’, without d</w:t>
      </w:r>
      <w:r w:rsidRPr="008A5D63">
        <w:rPr>
          <w:rFonts w:ascii="Open Sans" w:hAnsi="Open Sans" w:cs="Open Sans"/>
        </w:rPr>
        <w:t xml:space="preserve">iscussing their strengths, creativity, and contributions, while curriculum on White Canadians presents full stories? What other examples can you think of? How can you work to address these? </w:t>
      </w:r>
    </w:p>
    <w:p w14:paraId="38E26C54" w14:textId="616297F9" w:rsidR="008924BD" w:rsidRDefault="008924BD">
      <w:pPr>
        <w:rPr>
          <w:rFonts w:ascii="Open Sans" w:hAnsi="Open Sans" w:cs="Open Sans"/>
        </w:rPr>
      </w:pPr>
    </w:p>
    <w:p w14:paraId="1E6D13E9" w14:textId="59A18D10" w:rsidR="008924BD" w:rsidRDefault="008924BD">
      <w:pPr>
        <w:rPr>
          <w:rFonts w:ascii="Open Sans" w:hAnsi="Open Sans" w:cs="Open Sans"/>
        </w:rPr>
      </w:pPr>
    </w:p>
    <w:p w14:paraId="25AD7A3A" w14:textId="0B36CDA1" w:rsidR="008924BD" w:rsidRDefault="008924BD">
      <w:pPr>
        <w:rPr>
          <w:rFonts w:ascii="Open Sans" w:hAnsi="Open Sans" w:cs="Open Sans"/>
        </w:rPr>
      </w:pPr>
    </w:p>
    <w:p w14:paraId="507B42B3" w14:textId="28A426F3" w:rsidR="008924BD" w:rsidRPr="008A5D63" w:rsidRDefault="008924BD">
      <w:pPr>
        <w:rPr>
          <w:rFonts w:ascii="Open Sans" w:hAnsi="Open Sans" w:cs="Open Sans"/>
        </w:r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3C76FFFC" wp14:editId="6AFB8B81">
                <wp:simplePos x="0" y="0"/>
                <wp:positionH relativeFrom="margin">
                  <wp:align>center</wp:align>
                </wp:positionH>
                <wp:positionV relativeFrom="paragraph">
                  <wp:posOffset>2992046</wp:posOffset>
                </wp:positionV>
                <wp:extent cx="5316220" cy="1404620"/>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4A10AAC9" w14:textId="77777777" w:rsidR="008924BD" w:rsidRPr="005C160D" w:rsidRDefault="008924BD" w:rsidP="008924BD">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7C74C8A4" w14:textId="77777777" w:rsidR="008924BD" w:rsidRPr="005C160D" w:rsidRDefault="008924BD" w:rsidP="008924BD">
                            <w:pPr>
                              <w:pStyle w:val="Footer"/>
                              <w:jc w:val="center"/>
                              <w:rPr>
                                <w:rFonts w:ascii="Myriad Pro Light" w:eastAsia="myriad pro" w:hAnsi="Myriad Pro Light" w:cs="myriad pro"/>
                                <w:sz w:val="26"/>
                                <w:szCs w:val="26"/>
                              </w:rPr>
                            </w:pPr>
                          </w:p>
                          <w:p w14:paraId="274243CD" w14:textId="77777777" w:rsidR="008924BD" w:rsidRPr="005C160D" w:rsidRDefault="008924BD" w:rsidP="008924BD">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6FFFC" id="_x0000_t202" coordsize="21600,21600" o:spt="202" path="m,l,21600r21600,l21600,xe">
                <v:stroke joinstyle="miter"/>
                <v:path gradientshapeok="t" o:connecttype="rect"/>
              </v:shapetype>
              <v:shape id="Text Box 2" o:spid="_x0000_s1026" type="#_x0000_t202" style="position:absolute;margin-left:0;margin-top:235.6pt;width:418.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">
                <v:stroke dashstyle="dash"/>
                <v:textbox style="mso-fit-shape-to-text:t">
                  <w:txbxContent>
                    <w:p w14:paraId="4A10AAC9" w14:textId="77777777" w:rsidR="008924BD" w:rsidRPr="005C160D" w:rsidRDefault="008924BD" w:rsidP="008924BD">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7C74C8A4" w14:textId="77777777" w:rsidR="008924BD" w:rsidRPr="005C160D" w:rsidRDefault="008924BD" w:rsidP="008924BD">
                      <w:pPr>
                        <w:pStyle w:val="Footer"/>
                        <w:jc w:val="center"/>
                        <w:rPr>
                          <w:rFonts w:ascii="Myriad Pro Light" w:eastAsia="myriad pro" w:hAnsi="Myriad Pro Light" w:cs="myriad pro"/>
                          <w:sz w:val="26"/>
                          <w:szCs w:val="26"/>
                        </w:rPr>
                      </w:pPr>
                    </w:p>
                    <w:p w14:paraId="274243CD" w14:textId="77777777" w:rsidR="008924BD" w:rsidRPr="005C160D" w:rsidRDefault="008924BD" w:rsidP="008924BD">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v:textbox>
                <w10:wrap type="square" anchorx="margin"/>
              </v:shape>
            </w:pict>
          </mc:Fallback>
        </mc:AlternateContent>
      </w:r>
    </w:p>
    <w:sectPr w:rsidR="008924BD" w:rsidRPr="008A5D63">
      <w:head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5F65" w14:textId="77777777" w:rsidR="00937AD5" w:rsidRDefault="00937AD5">
      <w:r>
        <w:separator/>
      </w:r>
    </w:p>
  </w:endnote>
  <w:endnote w:type="continuationSeparator" w:id="0">
    <w:p w14:paraId="3F698AD8" w14:textId="77777777" w:rsidR="00937AD5" w:rsidRDefault="0093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9236" w14:textId="77777777" w:rsidR="00937AD5" w:rsidRDefault="00937AD5">
      <w:r>
        <w:separator/>
      </w:r>
    </w:p>
  </w:footnote>
  <w:footnote w:type="continuationSeparator" w:id="0">
    <w:p w14:paraId="16354F04" w14:textId="77777777" w:rsidR="00937AD5" w:rsidRDefault="00937AD5">
      <w:r>
        <w:continuationSeparator/>
      </w:r>
    </w:p>
  </w:footnote>
  <w:footnote w:id="1">
    <w:p w14:paraId="000000AC" w14:textId="77777777" w:rsidR="00262086" w:rsidRDefault="00937AD5">
      <w:pPr>
        <w:rPr>
          <w:color w:val="222222"/>
          <w:highlight w:val="white"/>
        </w:rPr>
      </w:pPr>
      <w:r>
        <w:rPr>
          <w:rStyle w:val="FootnoteReference"/>
        </w:rPr>
        <w:footnoteRef/>
      </w:r>
      <w:r>
        <w:t xml:space="preserve"> </w:t>
      </w:r>
      <w:r>
        <w:rPr>
          <w:sz w:val="21"/>
          <w:szCs w:val="21"/>
        </w:rPr>
        <w:t xml:space="preserve">These instructions are based on: </w:t>
      </w:r>
      <w:r>
        <w:rPr>
          <w:color w:val="222222"/>
          <w:sz w:val="21"/>
          <w:szCs w:val="21"/>
          <w:highlight w:val="white"/>
        </w:rPr>
        <w:t xml:space="preserve">Sue, D. W., Alsaidi, S., Awad, M. N., Glaeser, E., Calle, C. Z., &amp; Mendez, N. (2019). Disarming racial </w:t>
      </w:r>
      <w:r>
        <w:rPr>
          <w:color w:val="222222"/>
          <w:sz w:val="21"/>
          <w:szCs w:val="21"/>
          <w:highlight w:val="white"/>
        </w:rPr>
        <w:t>microaggressions: Microintervention strategies for targets, White allies, and bystanders. </w:t>
      </w:r>
      <w:r>
        <w:rPr>
          <w:i/>
          <w:color w:val="222222"/>
          <w:sz w:val="21"/>
          <w:szCs w:val="21"/>
          <w:highlight w:val="white"/>
        </w:rPr>
        <w:t>American Psychologist</w:t>
      </w:r>
      <w:r>
        <w:rPr>
          <w:color w:val="222222"/>
          <w:sz w:val="21"/>
          <w:szCs w:val="21"/>
          <w:highlight w:val="white"/>
        </w:rPr>
        <w:t>, </w:t>
      </w:r>
      <w:r>
        <w:rPr>
          <w:i/>
          <w:color w:val="222222"/>
          <w:sz w:val="21"/>
          <w:szCs w:val="21"/>
          <w:highlight w:val="white"/>
        </w:rPr>
        <w:t>74</w:t>
      </w:r>
      <w:r>
        <w:rPr>
          <w:color w:val="222222"/>
          <w:sz w:val="21"/>
          <w:szCs w:val="21"/>
          <w:highlight w:val="white"/>
        </w:rPr>
        <w:t>(1), 128.</w:t>
      </w:r>
    </w:p>
    <w:p w14:paraId="000000AD" w14:textId="77777777" w:rsidR="00262086" w:rsidRDefault="00262086">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BA4F" w14:textId="0AD1D16A" w:rsidR="008A5D63" w:rsidRDefault="008A5D63" w:rsidP="008A5D63">
    <w:pPr>
      <w:pStyle w:val="Header"/>
      <w:tabs>
        <w:tab w:val="clear" w:pos="4680"/>
        <w:tab w:val="clear" w:pos="9360"/>
        <w:tab w:val="left" w:pos="7360"/>
      </w:tabs>
    </w:pPr>
    <w:r>
      <w:rPr>
        <w:rFonts w:ascii="Times New Roman" w:eastAsia="Times New Roman" w:hAnsi="Times New Roman" w:cs="Times New Roman"/>
        <w:i/>
        <w:noProof/>
      </w:rPr>
      <w:drawing>
        <wp:inline distT="0" distB="0" distL="0" distR="0" wp14:anchorId="3A18E21C" wp14:editId="67A716CC">
          <wp:extent cx="1122721" cy="623118"/>
          <wp:effectExtent l="0" t="0" r="0" b="0"/>
          <wp:docPr id="49" name="image7.png" descr="PREVNet"/>
          <wp:cNvGraphicFramePr/>
          <a:graphic xmlns:a="http://schemas.openxmlformats.org/drawingml/2006/main">
            <a:graphicData uri="http://schemas.openxmlformats.org/drawingml/2006/picture">
              <pic:pic xmlns:pic="http://schemas.openxmlformats.org/drawingml/2006/picture">
                <pic:nvPicPr>
                  <pic:cNvPr id="0" name="image7.png" descr="PREVNet"/>
                  <pic:cNvPicPr preferRelativeResize="0"/>
                </pic:nvPicPr>
                <pic:blipFill>
                  <a:blip r:embed="rId1"/>
                  <a:srcRect/>
                  <a:stretch>
                    <a:fillRect/>
                  </a:stretch>
                </pic:blipFill>
                <pic:spPr>
                  <a:xfrm>
                    <a:off x="0" y="0"/>
                    <a:ext cx="1122721" cy="623118"/>
                  </a:xfrm>
                  <a:prstGeom prst="rect">
                    <a:avLst/>
                  </a:prstGeom>
                  <a:ln/>
                </pic:spPr>
              </pic:pic>
            </a:graphicData>
          </a:graphic>
        </wp:inline>
      </w:drawing>
    </w:r>
    <w:r>
      <w:t xml:space="preserve">                                                                                                     </w:t>
    </w:r>
    <w:r>
      <w:rPr>
        <w:noProof/>
      </w:rPr>
      <w:drawing>
        <wp:inline distT="0" distB="0" distL="0" distR="0" wp14:anchorId="25FAEF67" wp14:editId="26BF1298">
          <wp:extent cx="1323791" cy="767795"/>
          <wp:effectExtent l="0" t="0" r="0" b="0"/>
          <wp:docPr id="50" name="image1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Logo, company name&#10;&#10;Description automatically generated"/>
                  <pic:cNvPicPr preferRelativeResize="0"/>
                </pic:nvPicPr>
                <pic:blipFill>
                  <a:blip r:embed="rId2"/>
                  <a:srcRect t="12413" b="10937"/>
                  <a:stretch>
                    <a:fillRect/>
                  </a:stretch>
                </pic:blipFill>
                <pic:spPr>
                  <a:xfrm>
                    <a:off x="0" y="0"/>
                    <a:ext cx="1323791" cy="7677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0E2"/>
    <w:multiLevelType w:val="multilevel"/>
    <w:tmpl w:val="FAD6A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3"/>
      <w:numFmt w:val="bullet"/>
      <w:lvlText w:val="-"/>
      <w:lvlJc w:val="left"/>
      <w:pPr>
        <w:ind w:left="5040" w:hanging="360"/>
      </w:pPr>
      <w:rPr>
        <w:rFonts w:ascii="Calibri" w:eastAsia="Calibri" w:hAnsi="Calibri" w:cs="Calibri"/>
      </w:rPr>
    </w:lvl>
    <w:lvl w:ilvl="7">
      <w:start w:val="1"/>
      <w:numFmt w:val="bullet"/>
      <w:lvlText w:val="●"/>
      <w:lvlJc w:val="left"/>
      <w:pPr>
        <w:ind w:left="5760" w:hanging="360"/>
      </w:pPr>
      <w:rPr>
        <w:rFonts w:ascii="Noto Sans Symbols" w:eastAsia="Noto Sans Symbols" w:hAnsi="Noto Sans Symbols" w:cs="Noto Sans Symbols"/>
      </w:rPr>
    </w:lvl>
    <w:lvl w:ilvl="8">
      <w:start w:val="1"/>
      <w:numFmt w:val="lowerRoman"/>
      <w:lvlText w:val="%9."/>
      <w:lvlJc w:val="right"/>
      <w:pPr>
        <w:ind w:left="6480" w:hanging="180"/>
      </w:pPr>
    </w:lvl>
  </w:abstractNum>
  <w:abstractNum w:abstractNumId="1" w15:restartNumberingAfterBreak="0">
    <w:nsid w:val="20550995"/>
    <w:multiLevelType w:val="multilevel"/>
    <w:tmpl w:val="6F3EF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B07A0"/>
    <w:multiLevelType w:val="multilevel"/>
    <w:tmpl w:val="7E948974"/>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576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86"/>
    <w:rsid w:val="0002364A"/>
    <w:rsid w:val="00145859"/>
    <w:rsid w:val="002539F9"/>
    <w:rsid w:val="00262086"/>
    <w:rsid w:val="004522E5"/>
    <w:rsid w:val="004539EB"/>
    <w:rsid w:val="004D2EB2"/>
    <w:rsid w:val="006B6CE5"/>
    <w:rsid w:val="00813C42"/>
    <w:rsid w:val="008924BD"/>
    <w:rsid w:val="008A5D63"/>
    <w:rsid w:val="00937AD5"/>
    <w:rsid w:val="00C25D1F"/>
    <w:rsid w:val="00CF6E00"/>
    <w:rsid w:val="00E006AF"/>
    <w:rsid w:val="00E71C15"/>
    <w:rsid w:val="00F25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073E"/>
  <w15:docId w15:val="{C58522B9-B1CB-5041-A7E2-1EDFA99F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04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B7338"/>
    <w:pPr>
      <w:ind w:left="720"/>
      <w:contextualSpacing/>
    </w:pPr>
  </w:style>
  <w:style w:type="character" w:styleId="CommentReference">
    <w:name w:val="annotation reference"/>
    <w:basedOn w:val="DefaultParagraphFont"/>
    <w:uiPriority w:val="99"/>
    <w:semiHidden/>
    <w:unhideWhenUsed/>
    <w:rsid w:val="00FB7338"/>
    <w:rPr>
      <w:sz w:val="16"/>
      <w:szCs w:val="16"/>
    </w:rPr>
  </w:style>
  <w:style w:type="paragraph" w:styleId="CommentText">
    <w:name w:val="annotation text"/>
    <w:basedOn w:val="Normal"/>
    <w:link w:val="CommentTextChar"/>
    <w:uiPriority w:val="99"/>
    <w:unhideWhenUsed/>
    <w:rsid w:val="00FB7338"/>
    <w:rPr>
      <w:sz w:val="20"/>
      <w:szCs w:val="20"/>
    </w:rPr>
  </w:style>
  <w:style w:type="character" w:customStyle="1" w:styleId="CommentTextChar">
    <w:name w:val="Comment Text Char"/>
    <w:basedOn w:val="DefaultParagraphFont"/>
    <w:link w:val="CommentText"/>
    <w:uiPriority w:val="99"/>
    <w:rsid w:val="00FB7338"/>
    <w:rPr>
      <w:sz w:val="20"/>
      <w:szCs w:val="20"/>
    </w:rPr>
  </w:style>
  <w:style w:type="paragraph" w:styleId="CommentSubject">
    <w:name w:val="annotation subject"/>
    <w:basedOn w:val="CommentText"/>
    <w:next w:val="CommentText"/>
    <w:link w:val="CommentSubjectChar"/>
    <w:uiPriority w:val="99"/>
    <w:semiHidden/>
    <w:unhideWhenUsed/>
    <w:rsid w:val="00FB7338"/>
    <w:rPr>
      <w:b/>
      <w:bCs/>
    </w:rPr>
  </w:style>
  <w:style w:type="character" w:customStyle="1" w:styleId="CommentSubjectChar">
    <w:name w:val="Comment Subject Char"/>
    <w:basedOn w:val="CommentTextChar"/>
    <w:link w:val="CommentSubject"/>
    <w:uiPriority w:val="99"/>
    <w:semiHidden/>
    <w:rsid w:val="00FB7338"/>
    <w:rPr>
      <w:b/>
      <w:bCs/>
      <w:sz w:val="20"/>
      <w:szCs w:val="20"/>
    </w:rPr>
  </w:style>
  <w:style w:type="character" w:styleId="Hyperlink">
    <w:name w:val="Hyperlink"/>
    <w:basedOn w:val="DefaultParagraphFont"/>
    <w:uiPriority w:val="99"/>
    <w:unhideWhenUsed/>
    <w:rsid w:val="00FC7386"/>
    <w:rPr>
      <w:color w:val="0563C1" w:themeColor="hyperlink"/>
      <w:u w:val="single"/>
    </w:rPr>
  </w:style>
  <w:style w:type="character" w:styleId="UnresolvedMention">
    <w:name w:val="Unresolved Mention"/>
    <w:basedOn w:val="DefaultParagraphFont"/>
    <w:uiPriority w:val="99"/>
    <w:semiHidden/>
    <w:unhideWhenUsed/>
    <w:rsid w:val="00FC7386"/>
    <w:rPr>
      <w:color w:val="605E5C"/>
      <w:shd w:val="clear" w:color="auto" w:fill="E1DFDD"/>
    </w:rPr>
  </w:style>
  <w:style w:type="character" w:customStyle="1" w:styleId="Heading1Char">
    <w:name w:val="Heading 1 Char"/>
    <w:basedOn w:val="DefaultParagraphFont"/>
    <w:link w:val="Heading1"/>
    <w:uiPriority w:val="9"/>
    <w:rsid w:val="0088049F"/>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2554D"/>
  </w:style>
  <w:style w:type="character" w:styleId="FollowedHyperlink">
    <w:name w:val="FollowedHyperlink"/>
    <w:basedOn w:val="DefaultParagraphFont"/>
    <w:uiPriority w:val="99"/>
    <w:semiHidden/>
    <w:unhideWhenUsed/>
    <w:rsid w:val="00174852"/>
    <w:rPr>
      <w:color w:val="954F72" w:themeColor="followedHyperlink"/>
      <w:u w:val="single"/>
    </w:rPr>
  </w:style>
  <w:style w:type="paragraph" w:styleId="Revision">
    <w:name w:val="Revision"/>
    <w:hidden/>
    <w:uiPriority w:val="99"/>
    <w:semiHidden/>
    <w:rsid w:val="0025412B"/>
  </w:style>
  <w:style w:type="paragraph" w:styleId="FootnoteText">
    <w:name w:val="footnote text"/>
    <w:basedOn w:val="Normal"/>
    <w:link w:val="FootnoteTextChar"/>
    <w:uiPriority w:val="99"/>
    <w:semiHidden/>
    <w:unhideWhenUsed/>
    <w:rsid w:val="003D1E06"/>
    <w:rPr>
      <w:sz w:val="20"/>
      <w:szCs w:val="20"/>
    </w:rPr>
  </w:style>
  <w:style w:type="character" w:customStyle="1" w:styleId="FootnoteTextChar">
    <w:name w:val="Footnote Text Char"/>
    <w:basedOn w:val="DefaultParagraphFont"/>
    <w:link w:val="FootnoteText"/>
    <w:uiPriority w:val="99"/>
    <w:semiHidden/>
    <w:rsid w:val="003D1E06"/>
    <w:rPr>
      <w:sz w:val="20"/>
      <w:szCs w:val="20"/>
    </w:rPr>
  </w:style>
  <w:style w:type="character" w:styleId="FootnoteReference">
    <w:name w:val="footnote reference"/>
    <w:basedOn w:val="DefaultParagraphFont"/>
    <w:uiPriority w:val="99"/>
    <w:semiHidden/>
    <w:unhideWhenUsed/>
    <w:rsid w:val="003D1E0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5D63"/>
    <w:pPr>
      <w:tabs>
        <w:tab w:val="center" w:pos="4680"/>
        <w:tab w:val="right" w:pos="9360"/>
      </w:tabs>
    </w:pPr>
  </w:style>
  <w:style w:type="character" w:customStyle="1" w:styleId="HeaderChar">
    <w:name w:val="Header Char"/>
    <w:basedOn w:val="DefaultParagraphFont"/>
    <w:link w:val="Header"/>
    <w:uiPriority w:val="99"/>
    <w:rsid w:val="008A5D63"/>
  </w:style>
  <w:style w:type="paragraph" w:styleId="Footer">
    <w:name w:val="footer"/>
    <w:basedOn w:val="Normal"/>
    <w:link w:val="FooterChar"/>
    <w:uiPriority w:val="99"/>
    <w:unhideWhenUsed/>
    <w:rsid w:val="008A5D63"/>
    <w:pPr>
      <w:tabs>
        <w:tab w:val="center" w:pos="4680"/>
        <w:tab w:val="right" w:pos="9360"/>
      </w:tabs>
    </w:pPr>
  </w:style>
  <w:style w:type="character" w:customStyle="1" w:styleId="FooterChar">
    <w:name w:val="Footer Char"/>
    <w:basedOn w:val="DefaultParagraphFont"/>
    <w:link w:val="Footer"/>
    <w:uiPriority w:val="99"/>
    <w:rsid w:val="008A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2326">
      <w:bodyDiv w:val="1"/>
      <w:marLeft w:val="0"/>
      <w:marRight w:val="0"/>
      <w:marTop w:val="0"/>
      <w:marBottom w:val="0"/>
      <w:divBdr>
        <w:top w:val="none" w:sz="0" w:space="0" w:color="auto"/>
        <w:left w:val="none" w:sz="0" w:space="0" w:color="auto"/>
        <w:bottom w:val="none" w:sz="0" w:space="0" w:color="auto"/>
        <w:right w:val="none" w:sz="0" w:space="0" w:color="auto"/>
      </w:divBdr>
    </w:div>
    <w:div w:id="497889789">
      <w:bodyDiv w:val="1"/>
      <w:marLeft w:val="0"/>
      <w:marRight w:val="0"/>
      <w:marTop w:val="0"/>
      <w:marBottom w:val="0"/>
      <w:divBdr>
        <w:top w:val="none" w:sz="0" w:space="0" w:color="auto"/>
        <w:left w:val="none" w:sz="0" w:space="0" w:color="auto"/>
        <w:bottom w:val="none" w:sz="0" w:space="0" w:color="auto"/>
        <w:right w:val="none" w:sz="0" w:space="0" w:color="auto"/>
      </w:divBdr>
    </w:div>
    <w:div w:id="73146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vnet.ca/bullying/parents/how-to-encourage-empath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vnet.ca/sites/prevnet.ca/files/intro_to_series_final.docx" TargetMode="External"/><Relationship Id="rId5" Type="http://schemas.openxmlformats.org/officeDocument/2006/relationships/webSettings" Target="webSettings.xml"/><Relationship Id="rId10" Type="http://schemas.openxmlformats.org/officeDocument/2006/relationships/hyperlink" Target="https://facingtoday.facinghistory.org/cultivating-critical-consciousness-in-the-classroom" TargetMode="External"/><Relationship Id="rId4" Type="http://schemas.openxmlformats.org/officeDocument/2006/relationships/settings" Target="settings.xml"/><Relationship Id="rId9" Type="http://schemas.openxmlformats.org/officeDocument/2006/relationships/hyperlink" Target="https://www.equityliteracy.org/educational-equity-resou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jo8tOZHFXiQT40SxQWrPvfPwQ==">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3192</Words>
  <Characters>18199</Characters>
  <Application>Microsoft Office Word</Application>
  <DocSecurity>0</DocSecurity>
  <Lines>151</Lines>
  <Paragraphs>42</Paragraphs>
  <ScaleCrop>false</ScaleCrop>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Baker</dc:creator>
  <cp:lastModifiedBy>Elizabeth Baker</cp:lastModifiedBy>
  <cp:revision>6</cp:revision>
  <dcterms:created xsi:type="dcterms:W3CDTF">2022-08-24T20:09:00Z</dcterms:created>
  <dcterms:modified xsi:type="dcterms:W3CDTF">2022-08-31T16:57:00Z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